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0882" w14:textId="69DEEBF2" w:rsidR="000A78F6" w:rsidRDefault="00C73CFE" w:rsidP="008F1C04">
      <w:pPr>
        <w:bidi/>
        <w:jc w:val="right"/>
        <w:rPr>
          <w:rtl/>
        </w:rPr>
      </w:pPr>
      <w:r w:rsidRPr="00621187">
        <w:rPr>
          <w:noProof/>
        </w:rPr>
        <w:drawing>
          <wp:inline distT="0" distB="0" distL="0" distR="0" wp14:anchorId="280EA537" wp14:editId="7FEF6E9F">
            <wp:extent cx="1330325" cy="676114"/>
            <wp:effectExtent l="0" t="0" r="3175" b="0"/>
            <wp:docPr id="4" name="תמונה 3" descr="תמונה שמכילה טקסט&#10;&#10;התיאור נוצר באופן אוטומטי">
              <a:extLst xmlns:a="http://schemas.openxmlformats.org/drawingml/2006/main">
                <a:ext uri="{FF2B5EF4-FFF2-40B4-BE49-F238E27FC236}">
                  <a16:creationId xmlns:a16="http://schemas.microsoft.com/office/drawing/2014/main" id="{981686FE-569C-1D9F-6E90-6C44C925E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3" descr="תמונה שמכילה טקסט&#10;&#10;התיאור נוצר באופן אוטומטי">
                      <a:extLst>
                        <a:ext uri="{FF2B5EF4-FFF2-40B4-BE49-F238E27FC236}">
                          <a16:creationId xmlns:a16="http://schemas.microsoft.com/office/drawing/2014/main" id="{981686FE-569C-1D9F-6E90-6C44C925EE53}"/>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t="12725" r="7344" b="-2"/>
                    <a:stretch/>
                  </pic:blipFill>
                  <pic:spPr>
                    <a:xfrm rot="21600000">
                      <a:off x="0" y="0"/>
                      <a:ext cx="1384303" cy="703547"/>
                    </a:xfrm>
                    <a:prstGeom prst="rect">
                      <a:avLst/>
                    </a:prstGeom>
                  </pic:spPr>
                </pic:pic>
              </a:graphicData>
            </a:graphic>
          </wp:inline>
        </w:drawing>
      </w:r>
    </w:p>
    <w:p w14:paraId="3BB177D6" w14:textId="77777777" w:rsidR="00C73CFE" w:rsidRDefault="00C73CFE" w:rsidP="008F1C04">
      <w:pPr>
        <w:bidi/>
        <w:jc w:val="right"/>
        <w:rPr>
          <w:rtl/>
        </w:rPr>
      </w:pPr>
    </w:p>
    <w:p w14:paraId="4DCD9EBD" w14:textId="77777777" w:rsidR="00C73CFE" w:rsidRDefault="00C73CFE" w:rsidP="008F1C04">
      <w:pPr>
        <w:bidi/>
        <w:jc w:val="right"/>
        <w:rPr>
          <w:rtl/>
        </w:rPr>
      </w:pPr>
    </w:p>
    <w:p w14:paraId="6687CFE6" w14:textId="77777777" w:rsidR="00C73CFE" w:rsidRDefault="00C73CFE" w:rsidP="008F1C04">
      <w:pPr>
        <w:bidi/>
        <w:jc w:val="right"/>
        <w:rPr>
          <w:rtl/>
        </w:rPr>
      </w:pPr>
    </w:p>
    <w:p w14:paraId="54AA84FC" w14:textId="77777777" w:rsidR="00C73CFE" w:rsidRDefault="00C73CFE" w:rsidP="008F1C04">
      <w:pPr>
        <w:bidi/>
        <w:jc w:val="center"/>
        <w:rPr>
          <w:sz w:val="56"/>
          <w:szCs w:val="56"/>
          <w:rtl/>
        </w:rPr>
      </w:pPr>
    </w:p>
    <w:p w14:paraId="6F8F12A1" w14:textId="1F5F0FFA" w:rsidR="00C73CFE" w:rsidRDefault="00C73CFE" w:rsidP="008F1C04">
      <w:pPr>
        <w:bidi/>
        <w:jc w:val="center"/>
        <w:rPr>
          <w:rFonts w:cs="Arial"/>
          <w:sz w:val="56"/>
          <w:szCs w:val="56"/>
          <w:rtl/>
        </w:rPr>
      </w:pPr>
      <w:r w:rsidRPr="00C73CFE">
        <w:rPr>
          <w:rFonts w:cs="Arial" w:hint="cs"/>
          <w:sz w:val="56"/>
          <w:szCs w:val="56"/>
          <w:rtl/>
        </w:rPr>
        <w:t>דוח</w:t>
      </w:r>
      <w:r w:rsidRPr="00C73CFE">
        <w:rPr>
          <w:rFonts w:cs="Arial"/>
          <w:sz w:val="56"/>
          <w:szCs w:val="56"/>
          <w:rtl/>
        </w:rPr>
        <w:t xml:space="preserve"> </w:t>
      </w:r>
      <w:r w:rsidRPr="00C73CFE">
        <w:rPr>
          <w:rFonts w:cs="Arial" w:hint="cs"/>
          <w:sz w:val="56"/>
          <w:szCs w:val="56"/>
          <w:rtl/>
        </w:rPr>
        <w:t>שנתי</w:t>
      </w:r>
      <w:r>
        <w:rPr>
          <w:rFonts w:cs="Arial" w:hint="cs"/>
          <w:sz w:val="56"/>
          <w:szCs w:val="56"/>
          <w:rtl/>
        </w:rPr>
        <w:t xml:space="preserve"> -</w:t>
      </w:r>
      <w:r w:rsidRPr="00C73CFE">
        <w:rPr>
          <w:rFonts w:cs="Arial"/>
          <w:sz w:val="56"/>
          <w:szCs w:val="56"/>
          <w:rtl/>
        </w:rPr>
        <w:t xml:space="preserve"> </w:t>
      </w:r>
      <w:r w:rsidRPr="00C73CFE">
        <w:rPr>
          <w:rFonts w:cs="Arial" w:hint="cs"/>
          <w:sz w:val="56"/>
          <w:szCs w:val="56"/>
          <w:rtl/>
        </w:rPr>
        <w:t>עמידה</w:t>
      </w:r>
      <w:r w:rsidRPr="00C73CFE">
        <w:rPr>
          <w:rFonts w:cs="Arial"/>
          <w:sz w:val="56"/>
          <w:szCs w:val="56"/>
          <w:rtl/>
        </w:rPr>
        <w:t xml:space="preserve"> </w:t>
      </w:r>
      <w:r w:rsidRPr="00C73CFE">
        <w:rPr>
          <w:rFonts w:cs="Arial" w:hint="cs"/>
          <w:sz w:val="56"/>
          <w:szCs w:val="56"/>
          <w:rtl/>
        </w:rPr>
        <w:t>בהוראות</w:t>
      </w:r>
      <w:r w:rsidRPr="00C73CFE">
        <w:rPr>
          <w:rFonts w:cs="Arial"/>
          <w:sz w:val="56"/>
          <w:szCs w:val="56"/>
          <w:rtl/>
        </w:rPr>
        <w:t xml:space="preserve"> </w:t>
      </w:r>
      <w:r w:rsidRPr="00C73CFE">
        <w:rPr>
          <w:rFonts w:cs="Arial" w:hint="cs"/>
          <w:sz w:val="56"/>
          <w:szCs w:val="56"/>
          <w:rtl/>
        </w:rPr>
        <w:t>תקנות</w:t>
      </w:r>
    </w:p>
    <w:p w14:paraId="633A5BFA" w14:textId="61D1FA78" w:rsidR="00C73CFE" w:rsidRDefault="00C73CFE" w:rsidP="008F1C04">
      <w:pPr>
        <w:bidi/>
        <w:jc w:val="center"/>
        <w:rPr>
          <w:rFonts w:cs="Arial"/>
          <w:sz w:val="56"/>
          <w:szCs w:val="56"/>
          <w:rtl/>
        </w:rPr>
      </w:pPr>
      <w:r w:rsidRPr="00C73CFE">
        <w:rPr>
          <w:rFonts w:cs="Arial" w:hint="cs"/>
          <w:sz w:val="56"/>
          <w:szCs w:val="56"/>
          <w:rtl/>
        </w:rPr>
        <w:t>הנגישות</w:t>
      </w:r>
      <w:r w:rsidRPr="00C73CFE">
        <w:rPr>
          <w:rFonts w:cs="Arial"/>
          <w:sz w:val="56"/>
          <w:szCs w:val="56"/>
          <w:rtl/>
        </w:rPr>
        <w:t xml:space="preserve"> </w:t>
      </w:r>
      <w:r w:rsidRPr="00C73CFE">
        <w:rPr>
          <w:rFonts w:cs="Arial" w:hint="cs"/>
          <w:sz w:val="56"/>
          <w:szCs w:val="56"/>
          <w:rtl/>
        </w:rPr>
        <w:t>לשירות</w:t>
      </w:r>
    </w:p>
    <w:p w14:paraId="1D4D1501" w14:textId="6277573E" w:rsidR="00C73CFE" w:rsidRPr="000C76AE" w:rsidRDefault="00C73CFE" w:rsidP="008F1C04">
      <w:pPr>
        <w:bidi/>
        <w:jc w:val="center"/>
        <w:rPr>
          <w:sz w:val="56"/>
          <w:szCs w:val="56"/>
          <w:rtl/>
        </w:rPr>
      </w:pPr>
    </w:p>
    <w:p w14:paraId="571FAA22" w14:textId="494E8A31" w:rsidR="00C73CFE" w:rsidRPr="000C76AE" w:rsidRDefault="00C73CFE" w:rsidP="008F1C04">
      <w:pPr>
        <w:bidi/>
        <w:jc w:val="center"/>
        <w:rPr>
          <w:sz w:val="56"/>
          <w:szCs w:val="56"/>
          <w:rtl/>
        </w:rPr>
      </w:pPr>
      <w:r w:rsidRPr="000C76AE">
        <w:rPr>
          <w:rFonts w:hint="cs"/>
          <w:sz w:val="56"/>
          <w:szCs w:val="56"/>
          <w:rtl/>
        </w:rPr>
        <w:t xml:space="preserve">ארם גמולים </w:t>
      </w:r>
      <w:r w:rsidRPr="000C76AE">
        <w:rPr>
          <w:sz w:val="56"/>
          <w:szCs w:val="56"/>
          <w:rtl/>
        </w:rPr>
        <w:t>–</w:t>
      </w:r>
      <w:r w:rsidRPr="000C76AE">
        <w:rPr>
          <w:rFonts w:hint="cs"/>
          <w:sz w:val="56"/>
          <w:szCs w:val="56"/>
          <w:rtl/>
        </w:rPr>
        <w:t xml:space="preserve"> קופת הגמל של הרופאים</w:t>
      </w:r>
    </w:p>
    <w:p w14:paraId="74CECF50" w14:textId="4B92E5DE" w:rsidR="00C73CFE" w:rsidRDefault="008F1C04" w:rsidP="008F1C04">
      <w:pPr>
        <w:bidi/>
        <w:jc w:val="center"/>
        <w:rPr>
          <w:sz w:val="56"/>
          <w:szCs w:val="56"/>
          <w:rtl/>
        </w:rPr>
      </w:pPr>
      <w:r>
        <w:rPr>
          <w:rFonts w:hint="cs"/>
          <w:sz w:val="56"/>
          <w:szCs w:val="56"/>
          <w:rtl/>
        </w:rPr>
        <w:t>2025</w:t>
      </w:r>
    </w:p>
    <w:p w14:paraId="3864D5BE" w14:textId="5CED803A" w:rsidR="00C73CFE" w:rsidRDefault="00C73CFE" w:rsidP="008F1C04">
      <w:pPr>
        <w:bidi/>
        <w:jc w:val="center"/>
        <w:rPr>
          <w:rtl/>
        </w:rPr>
      </w:pPr>
    </w:p>
    <w:p w14:paraId="3C05EDC6" w14:textId="175ACCDA" w:rsidR="00C73CFE" w:rsidRDefault="008F1C04" w:rsidP="008F1C04">
      <w:pPr>
        <w:bidi/>
        <w:jc w:val="right"/>
        <w:rPr>
          <w:rtl/>
        </w:rPr>
      </w:pPr>
      <w:r>
        <w:rPr>
          <w:noProof/>
        </w:rPr>
        <w:drawing>
          <wp:anchor distT="0" distB="0" distL="114300" distR="114300" simplePos="0" relativeHeight="251658240" behindDoc="1" locked="0" layoutInCell="1" allowOverlap="1" wp14:anchorId="2E849C4D" wp14:editId="23712DF8">
            <wp:simplePos x="0" y="0"/>
            <wp:positionH relativeFrom="page">
              <wp:posOffset>6390005</wp:posOffset>
            </wp:positionH>
            <wp:positionV relativeFrom="paragraph">
              <wp:posOffset>10160</wp:posOffset>
            </wp:positionV>
            <wp:extent cx="923925" cy="1108710"/>
            <wp:effectExtent l="0" t="0" r="9525" b="0"/>
            <wp:wrapTight wrapText="bothSides">
              <wp:wrapPolygon edited="0">
                <wp:start x="8462" y="0"/>
                <wp:lineTo x="2227" y="5567"/>
                <wp:lineTo x="2227" y="11876"/>
                <wp:lineTo x="8016" y="17814"/>
                <wp:lineTo x="0" y="18557"/>
                <wp:lineTo x="0" y="21155"/>
                <wp:lineTo x="21377" y="21155"/>
                <wp:lineTo x="21377" y="18928"/>
                <wp:lineTo x="13361" y="17814"/>
                <wp:lineTo x="19151" y="12247"/>
                <wp:lineTo x="19596" y="5938"/>
                <wp:lineTo x="12915" y="0"/>
                <wp:lineTo x="8462" y="0"/>
              </wp:wrapPolygon>
            </wp:wrapTight>
            <wp:docPr id="808673966" name="תמונה 1" descr="נגישות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נגישות ישראל – ויקיפדיה"/>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1108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005179" w14:textId="77777777" w:rsidR="00C73CFE" w:rsidRDefault="00C73CFE" w:rsidP="008F1C04">
      <w:pPr>
        <w:bidi/>
        <w:jc w:val="right"/>
        <w:rPr>
          <w:rtl/>
        </w:rPr>
      </w:pPr>
    </w:p>
    <w:p w14:paraId="4334BFE6" w14:textId="0DF2FA25" w:rsidR="00C73CFE" w:rsidRDefault="00C73CFE" w:rsidP="008F1C04">
      <w:pPr>
        <w:bidi/>
        <w:jc w:val="right"/>
        <w:rPr>
          <w:rtl/>
        </w:rPr>
      </w:pPr>
    </w:p>
    <w:p w14:paraId="395A65DF" w14:textId="7B07DE85" w:rsidR="00C73CFE" w:rsidRDefault="00C73CFE" w:rsidP="008F1C04">
      <w:pPr>
        <w:bidi/>
        <w:jc w:val="right"/>
        <w:rPr>
          <w:rtl/>
        </w:rPr>
      </w:pPr>
    </w:p>
    <w:p w14:paraId="570C8247" w14:textId="2290B629" w:rsidR="00C73CFE" w:rsidRDefault="00C73CFE" w:rsidP="008F1C04">
      <w:pPr>
        <w:bidi/>
        <w:jc w:val="right"/>
        <w:rPr>
          <w:rtl/>
        </w:rPr>
      </w:pPr>
    </w:p>
    <w:p w14:paraId="0512907B" w14:textId="026F04A1" w:rsidR="00C73CFE" w:rsidRDefault="00C73CFE" w:rsidP="008F1C04">
      <w:pPr>
        <w:bidi/>
        <w:jc w:val="right"/>
        <w:rPr>
          <w:rtl/>
        </w:rPr>
      </w:pPr>
    </w:p>
    <w:p w14:paraId="339C48B7" w14:textId="0A3D9AB5" w:rsidR="00C73CFE" w:rsidRDefault="00C73CFE" w:rsidP="008F1C04">
      <w:pPr>
        <w:bidi/>
        <w:jc w:val="right"/>
        <w:rPr>
          <w:rtl/>
        </w:rPr>
      </w:pPr>
    </w:p>
    <w:p w14:paraId="36BC1782" w14:textId="77777777" w:rsidR="00C73CFE" w:rsidRDefault="00C73CFE" w:rsidP="008F1C04">
      <w:pPr>
        <w:bidi/>
        <w:jc w:val="right"/>
        <w:rPr>
          <w:rtl/>
        </w:rPr>
      </w:pPr>
    </w:p>
    <w:p w14:paraId="19DA69B6" w14:textId="3BE71586" w:rsidR="008F1C04" w:rsidRPr="009D47E8" w:rsidRDefault="008F1C04" w:rsidP="008F1C04">
      <w:pPr>
        <w:bidi/>
        <w:spacing w:line="259" w:lineRule="auto"/>
      </w:pPr>
      <w:r>
        <w:rPr>
          <w:b/>
          <w:bCs/>
        </w:rPr>
        <w:lastRenderedPageBreak/>
        <w:t xml:space="preserve">. </w:t>
      </w:r>
      <w:r w:rsidRPr="009D47E8">
        <w:rPr>
          <w:b/>
          <w:bCs/>
        </w:rPr>
        <w:t xml:space="preserve">1 </w:t>
      </w:r>
      <w:r w:rsidRPr="009D47E8">
        <w:rPr>
          <w:b/>
          <w:bCs/>
          <w:rtl/>
        </w:rPr>
        <w:t>מבוא</w:t>
      </w:r>
      <w:r w:rsidRPr="009D47E8">
        <w:br/>
      </w:r>
      <w:r w:rsidRPr="009D47E8">
        <w:rPr>
          <w:rtl/>
        </w:rPr>
        <w:t>חברת ארם גמלים רואה במתן שירות נגיש, שוויוני, מהיר, פשוט ואמין ערך יסוד מרכזי בפעילותה, ופועלת להבטחת שירות מותאם לכלל העמיתים, לרבות אנשים עם מוגבלות</w:t>
      </w:r>
      <w:r w:rsidRPr="009D47E8">
        <w:t>.</w:t>
      </w:r>
    </w:p>
    <w:p w14:paraId="6B1633A5" w14:textId="77777777" w:rsidR="008F1C04" w:rsidRPr="009D47E8" w:rsidRDefault="008F1C04" w:rsidP="008F1C04">
      <w:pPr>
        <w:bidi/>
        <w:spacing w:line="259" w:lineRule="auto"/>
      </w:pPr>
      <w:r w:rsidRPr="009D47E8">
        <w:rPr>
          <w:rtl/>
        </w:rPr>
        <w:t>בהתאם לחוק שוויון זכויות לאנשים עם מוגבלות, תשנ"ח–1998, "מוגבלות" מוגדרת כלקות פיזית, נפשית, שכלית או קוגניטיבית - קבועה או זמנית - אשר בשל השפעתה, תפקודו של האדם מוגבל באופן מהותי באחד או יותר מתחומי החיים המרכזיים</w:t>
      </w:r>
      <w:r w:rsidRPr="009D47E8">
        <w:t>.</w:t>
      </w:r>
    </w:p>
    <w:p w14:paraId="4DC83A8D" w14:textId="77777777" w:rsidR="008F1C04" w:rsidRPr="009D47E8" w:rsidRDefault="008F1C04" w:rsidP="008F1C04">
      <w:pPr>
        <w:bidi/>
        <w:spacing w:line="259" w:lineRule="auto"/>
      </w:pPr>
      <w:r w:rsidRPr="009D47E8">
        <w:rPr>
          <w:rtl/>
        </w:rPr>
        <w:t>המוגבלות עשויה להתבטא באחת או יותר מהפגיעות הבאות</w:t>
      </w:r>
      <w:r w:rsidRPr="009D47E8">
        <w:t>:</w:t>
      </w:r>
      <w:r w:rsidRPr="009D47E8">
        <w:br/>
        <w:t xml:space="preserve">• </w:t>
      </w:r>
      <w:r w:rsidRPr="009D47E8">
        <w:rPr>
          <w:rtl/>
        </w:rPr>
        <w:t>פגיעה נפשית</w:t>
      </w:r>
      <w:r w:rsidRPr="009D47E8">
        <w:br/>
        <w:t xml:space="preserve">• </w:t>
      </w:r>
      <w:r w:rsidRPr="009D47E8">
        <w:rPr>
          <w:rtl/>
        </w:rPr>
        <w:t>פגיעה פיזית</w:t>
      </w:r>
      <w:r w:rsidRPr="009D47E8">
        <w:br/>
        <w:t xml:space="preserve">• </w:t>
      </w:r>
      <w:r w:rsidRPr="009D47E8">
        <w:rPr>
          <w:rtl/>
        </w:rPr>
        <w:t>פגיעה חושית (כגון לקות ראייה או שמיעה)</w:t>
      </w:r>
      <w:r w:rsidRPr="009D47E8">
        <w:br/>
        <w:t xml:space="preserve">• </w:t>
      </w:r>
      <w:r w:rsidRPr="009D47E8">
        <w:rPr>
          <w:rtl/>
        </w:rPr>
        <w:t>פגיעה שכלית</w:t>
      </w:r>
      <w:r w:rsidRPr="009D47E8">
        <w:br/>
        <w:t xml:space="preserve">• </w:t>
      </w:r>
      <w:r w:rsidRPr="009D47E8">
        <w:rPr>
          <w:rtl/>
        </w:rPr>
        <w:t>הפרעות קשב וריכוז, פעלתנות יתר ולקויות למידה</w:t>
      </w:r>
    </w:p>
    <w:p w14:paraId="157B0592" w14:textId="77777777" w:rsidR="008F1C04" w:rsidRPr="009D47E8" w:rsidRDefault="008F1C04" w:rsidP="008F1C04">
      <w:pPr>
        <w:bidi/>
        <w:spacing w:line="259" w:lineRule="auto"/>
      </w:pPr>
      <w:r w:rsidRPr="009D47E8">
        <w:rPr>
          <w:rtl/>
        </w:rPr>
        <w:t xml:space="preserve">המוגבלות עשויה להיות מולדת או נרכשת, זמנית או קבועה, והשפעתה משתנה מאדם לאדם. החברה מתחייבת לפעול בהתאם להוראות הדין, ובכלל זה חוזרי רשות שוק ההון, ביטוח וחיסכון, ותקנות שוויון זכויות לאנשים עם מוגבלות (התאמות נגישות לשירות), </w:t>
      </w:r>
      <w:proofErr w:type="spellStart"/>
      <w:r w:rsidRPr="009D47E8">
        <w:rPr>
          <w:rtl/>
        </w:rPr>
        <w:t>התשע"ג</w:t>
      </w:r>
      <w:proofErr w:type="spellEnd"/>
      <w:r w:rsidRPr="009D47E8">
        <w:rPr>
          <w:rtl/>
        </w:rPr>
        <w:t>–2013, תוך יישום בפועל של התאמות נדרשות ומתן מענה רגיש, מקצועי ומכבד לכל אדם</w:t>
      </w:r>
      <w:r w:rsidRPr="009D47E8">
        <w:t>.</w:t>
      </w:r>
    </w:p>
    <w:p w14:paraId="07854160" w14:textId="2251BB01" w:rsidR="008F1C04" w:rsidRPr="009D47E8" w:rsidRDefault="001F70DF" w:rsidP="008F1C04">
      <w:pPr>
        <w:spacing w:line="259" w:lineRule="auto"/>
        <w:jc w:val="right"/>
      </w:pPr>
      <w:r>
        <w:rPr>
          <w:b/>
          <w:bCs/>
        </w:rPr>
        <w:pict w14:anchorId="6717D664">
          <v:rect id="_x0000_i1025" style="width:0;height:1.5pt" o:hrstd="t" o:hr="t" fillcolor="#a0a0a0" stroked="f"/>
        </w:pict>
      </w:r>
      <w:r w:rsidR="008F1C04" w:rsidRPr="009D47E8">
        <w:rPr>
          <w:b/>
          <w:bCs/>
        </w:rPr>
        <w:t xml:space="preserve"> </w:t>
      </w:r>
      <w:r w:rsidR="008F1C04" w:rsidRPr="008F1C04">
        <w:rPr>
          <w:rFonts w:hint="cs"/>
          <w:b/>
          <w:bCs/>
          <w:rtl/>
        </w:rPr>
        <w:t xml:space="preserve"> </w:t>
      </w:r>
      <w:r w:rsidR="008F1C04" w:rsidRPr="009D47E8">
        <w:rPr>
          <w:b/>
          <w:bCs/>
          <w:rtl/>
        </w:rPr>
        <w:t>הצהרת מדיניות נגישות</w:t>
      </w:r>
      <w:r w:rsidR="008F1C04" w:rsidRPr="008F1C04">
        <w:rPr>
          <w:b/>
          <w:bCs/>
        </w:rPr>
        <w:t>1.1</w:t>
      </w:r>
      <w:r w:rsidR="008F1C04">
        <w:t xml:space="preserve"> </w:t>
      </w:r>
      <w:r w:rsidR="008F1C04" w:rsidRPr="009D47E8">
        <w:br/>
      </w:r>
      <w:r w:rsidR="008F1C04" w:rsidRPr="009D47E8">
        <w:rPr>
          <w:rtl/>
        </w:rPr>
        <w:t>החברה חרתה על דגלה להעניק שירות אישי, נגיש, מהיר, פשוט ואמין לכל עמיתיה, ובפרט לאנשים עם מוגבלות</w:t>
      </w:r>
      <w:r w:rsidR="008F1C04" w:rsidRPr="009D47E8">
        <w:t>.</w:t>
      </w:r>
    </w:p>
    <w:p w14:paraId="1E29A8A3" w14:textId="77777777" w:rsidR="008F1C04" w:rsidRPr="009D47E8" w:rsidRDefault="008F1C04" w:rsidP="008F1C04">
      <w:pPr>
        <w:bidi/>
        <w:spacing w:line="259" w:lineRule="auto"/>
      </w:pPr>
      <w:r w:rsidRPr="009D47E8">
        <w:t>"</w:t>
      </w:r>
      <w:r w:rsidRPr="009D47E8">
        <w:rPr>
          <w:rtl/>
        </w:rPr>
        <w:t>מוגבלות" – כהגדרתה בסעיף 5 לחוק שוויון זכויות לאנשים עם מוגבלות, תשנ"ח–1998: לעניין זה, אדם עם לקות פיזית, נפשית, שכלית או קוגניטיבית, קבועה או זמנית, אשר בשל הלקות מוגבל תפקודו באופן מהותי באחד או יותר מתחומי החיים העיקריים</w:t>
      </w:r>
      <w:r w:rsidRPr="009D47E8">
        <w:t>.</w:t>
      </w:r>
    </w:p>
    <w:p w14:paraId="3F3747DC" w14:textId="77777777" w:rsidR="008F1C04" w:rsidRPr="009D47E8" w:rsidRDefault="008F1C04" w:rsidP="008F1C04">
      <w:pPr>
        <w:bidi/>
        <w:spacing w:line="259" w:lineRule="auto"/>
      </w:pPr>
      <w:r w:rsidRPr="009D47E8">
        <w:rPr>
          <w:rtl/>
        </w:rPr>
        <w:t>הלקות עשויה לכלול אחת או יותר מהפגיעות הבאות</w:t>
      </w:r>
      <w:r w:rsidRPr="009D47E8">
        <w:t>:</w:t>
      </w:r>
      <w:r w:rsidRPr="009D47E8">
        <w:br/>
        <w:t xml:space="preserve">• </w:t>
      </w:r>
      <w:r w:rsidRPr="009D47E8">
        <w:rPr>
          <w:rtl/>
        </w:rPr>
        <w:t>פגיעה נפשית</w:t>
      </w:r>
      <w:r w:rsidRPr="009D47E8">
        <w:br/>
        <w:t xml:space="preserve">• </w:t>
      </w:r>
      <w:r w:rsidRPr="009D47E8">
        <w:rPr>
          <w:rtl/>
        </w:rPr>
        <w:t>פגיעה פיזית</w:t>
      </w:r>
      <w:r w:rsidRPr="009D47E8">
        <w:br/>
        <w:t xml:space="preserve">• </w:t>
      </w:r>
      <w:r w:rsidRPr="009D47E8">
        <w:rPr>
          <w:rtl/>
        </w:rPr>
        <w:t>פגיעה חושית (כגון לקות ראייה או שמיעה)</w:t>
      </w:r>
      <w:r w:rsidRPr="009D47E8">
        <w:br/>
        <w:t xml:space="preserve">• </w:t>
      </w:r>
      <w:r w:rsidRPr="009D47E8">
        <w:rPr>
          <w:rtl/>
        </w:rPr>
        <w:t>פגיעה שכלית</w:t>
      </w:r>
      <w:r w:rsidRPr="009D47E8">
        <w:br/>
        <w:t xml:space="preserve">• </w:t>
      </w:r>
      <w:r w:rsidRPr="009D47E8">
        <w:rPr>
          <w:rtl/>
        </w:rPr>
        <w:t>הפרעת קשב וריכוז, פעלתנות יתר ולקויות למידה</w:t>
      </w:r>
    </w:p>
    <w:p w14:paraId="46CCAA2C" w14:textId="77777777" w:rsidR="008F1C04" w:rsidRPr="009D47E8" w:rsidRDefault="008F1C04" w:rsidP="008F1C04">
      <w:pPr>
        <w:bidi/>
        <w:spacing w:line="259" w:lineRule="auto"/>
      </w:pPr>
      <w:r w:rsidRPr="009D47E8">
        <w:rPr>
          <w:rtl/>
        </w:rPr>
        <w:t>בהתאם לחוק, המוגבלות עשויה להיות קבועה, זמנית או בלתי קבועה, מולדת או נרכשת במהלך החיים (למשל עקב מחלה או תאונה). חומרת המוגבלות ומידת השפעתה על התפקוד משתנות מאדם לאדם</w:t>
      </w:r>
      <w:r w:rsidRPr="009D47E8">
        <w:t>.</w:t>
      </w:r>
    </w:p>
    <w:p w14:paraId="34A93F5D" w14:textId="77777777" w:rsidR="008F1C04" w:rsidRPr="009D47E8" w:rsidRDefault="008F1C04" w:rsidP="008F1C04">
      <w:pPr>
        <w:bidi/>
        <w:spacing w:line="259" w:lineRule="auto"/>
      </w:pPr>
      <w:r w:rsidRPr="009D47E8">
        <w:rPr>
          <w:b/>
          <w:bCs/>
        </w:rPr>
        <w:t>1.2</w:t>
      </w:r>
      <w:r w:rsidRPr="009D47E8">
        <w:br/>
      </w:r>
      <w:r w:rsidRPr="009D47E8">
        <w:rPr>
          <w:rtl/>
        </w:rPr>
        <w:t>החברה פועלת בהתאם לחוזרים שפורסמו על ידי רשות שוק ההון, ביטוח וחיסכון</w:t>
      </w:r>
      <w:r w:rsidRPr="009D47E8">
        <w:t>.</w:t>
      </w:r>
    </w:p>
    <w:p w14:paraId="5BF0A368" w14:textId="06AA59F1" w:rsidR="008F1C04" w:rsidRPr="009D47E8" w:rsidRDefault="008F1C04" w:rsidP="008F1C04">
      <w:pPr>
        <w:bidi/>
        <w:spacing w:line="259" w:lineRule="auto"/>
        <w:jc w:val="right"/>
        <w:rPr>
          <w:rtl/>
        </w:rPr>
      </w:pPr>
    </w:p>
    <w:p w14:paraId="39B9B7B4" w14:textId="504920A2" w:rsidR="008F1C04" w:rsidRPr="009D47E8" w:rsidRDefault="00560459" w:rsidP="008F1C04">
      <w:pPr>
        <w:bidi/>
        <w:spacing w:line="259" w:lineRule="auto"/>
      </w:pPr>
      <w:r>
        <w:rPr>
          <w:b/>
          <w:bCs/>
        </w:rPr>
        <w:lastRenderedPageBreak/>
        <w:t>2</w:t>
      </w:r>
      <w:r>
        <w:rPr>
          <w:rFonts w:hint="cs"/>
          <w:b/>
          <w:bCs/>
          <w:rtl/>
        </w:rPr>
        <w:t xml:space="preserve">. </w:t>
      </w:r>
      <w:r w:rsidR="008F1C04" w:rsidRPr="009D47E8">
        <w:rPr>
          <w:b/>
          <w:bCs/>
          <w:rtl/>
        </w:rPr>
        <w:t xml:space="preserve">יישום דרישות תקנות שוויון זכויות לאנשים עם מוגבלות (התאמות נגישות לשירות), </w:t>
      </w:r>
      <w:proofErr w:type="spellStart"/>
      <w:r w:rsidR="008F1C04" w:rsidRPr="009D47E8">
        <w:rPr>
          <w:b/>
          <w:bCs/>
          <w:rtl/>
        </w:rPr>
        <w:t>התשע"ג</w:t>
      </w:r>
      <w:proofErr w:type="spellEnd"/>
      <w:r w:rsidR="008F1C04" w:rsidRPr="009D47E8">
        <w:rPr>
          <w:b/>
          <w:bCs/>
          <w:rtl/>
        </w:rPr>
        <w:t>–2013</w:t>
      </w:r>
      <w:r w:rsidR="008F1C04" w:rsidRPr="009D47E8">
        <w:br/>
      </w:r>
      <w:r w:rsidR="008F1C04" w:rsidRPr="009D47E8">
        <w:rPr>
          <w:rtl/>
        </w:rPr>
        <w:t>החברה מיישמת את הוראות התקנות כנדרש, כמפורט להלן</w:t>
      </w:r>
      <w:r w:rsidR="008F1C04" w:rsidRPr="009D47E8">
        <w:t>:</w:t>
      </w:r>
    </w:p>
    <w:p w14:paraId="2A3E17E8" w14:textId="3E957B5E" w:rsidR="00560459" w:rsidRDefault="008F1C04" w:rsidP="00560459">
      <w:pPr>
        <w:bidi/>
        <w:spacing w:line="259" w:lineRule="auto"/>
        <w:rPr>
          <w:rtl/>
        </w:rPr>
      </w:pPr>
      <w:r w:rsidRPr="009D47E8">
        <w:t xml:space="preserve">• </w:t>
      </w:r>
      <w:r w:rsidRPr="009D47E8">
        <w:rPr>
          <w:rtl/>
        </w:rPr>
        <w:t xml:space="preserve">מינוי ממונה נגישות: החברה מינתה את סמנכ"לית התפעול והשיווק, גב' גלית טבלוב, כממונה </w:t>
      </w:r>
      <w:r w:rsidR="00560459">
        <w:rPr>
          <w:rFonts w:hint="cs"/>
          <w:rtl/>
        </w:rPr>
        <w:t xml:space="preserve">   </w:t>
      </w:r>
      <w:r w:rsidRPr="009D47E8">
        <w:rPr>
          <w:rtl/>
        </w:rPr>
        <w:t>על הנגישות</w:t>
      </w:r>
      <w:r w:rsidRPr="009D47E8">
        <w:t>.</w:t>
      </w:r>
      <w:r w:rsidRPr="009D47E8">
        <w:br/>
      </w:r>
      <w:r w:rsidR="00560459" w:rsidRPr="009D47E8">
        <w:t xml:space="preserve">• </w:t>
      </w:r>
      <w:r w:rsidR="00560459">
        <w:rPr>
          <w:rFonts w:hint="cs"/>
          <w:rtl/>
        </w:rPr>
        <w:t>הסדרי</w:t>
      </w:r>
      <w:r w:rsidRPr="009D47E8">
        <w:rPr>
          <w:rtl/>
        </w:rPr>
        <w:t xml:space="preserve"> נגישות במבנים: משרדי החברה נגישים לאנשים עם מוגבלות - כולל מבנה נגיש, מעלית תקינה וכניסה נגישה למשרד</w:t>
      </w:r>
      <w:r w:rsidRPr="009D47E8">
        <w:t>.</w:t>
      </w:r>
    </w:p>
    <w:p w14:paraId="2B27EB38" w14:textId="58BD8843" w:rsidR="00560459" w:rsidRPr="00090CC6" w:rsidRDefault="00560459" w:rsidP="00560459">
      <w:pPr>
        <w:bidi/>
      </w:pPr>
      <w:r w:rsidRPr="00090CC6">
        <w:t xml:space="preserve">  </w:t>
      </w:r>
      <w:r w:rsidRPr="00090CC6">
        <w:rPr>
          <w:b/>
          <w:bCs/>
          <w:rtl/>
        </w:rPr>
        <w:t>התחייבות לנגישות מלאה</w:t>
      </w:r>
      <w:r w:rsidRPr="00090CC6">
        <w:t xml:space="preserve">: </w:t>
      </w:r>
      <w:r w:rsidRPr="00090CC6">
        <w:rPr>
          <w:rtl/>
        </w:rPr>
        <w:t xml:space="preserve">האתר הדיגיטלי בוצע בהנגשה מקיפה במיוחד עבור אוכלוסיות בעלות צרכים מיוחדים (מוגבלות מוטורית, קוגניטיבית, קצרת ראייה, שמיעה ועוד) </w:t>
      </w:r>
    </w:p>
    <w:p w14:paraId="357785EB" w14:textId="7A2154A4" w:rsidR="00560459" w:rsidRPr="00090CC6" w:rsidRDefault="00560459" w:rsidP="00560459">
      <w:pPr>
        <w:bidi/>
      </w:pPr>
      <w:r w:rsidRPr="00090CC6">
        <w:rPr>
          <w:b/>
          <w:bCs/>
          <w:rtl/>
        </w:rPr>
        <w:t>עמידה בתקנים בינלאומיים וישראליים</w:t>
      </w:r>
      <w:r>
        <w:t xml:space="preserve"> </w:t>
      </w:r>
      <w:r w:rsidRPr="00090CC6">
        <w:t xml:space="preserve">: </w:t>
      </w:r>
      <w:r w:rsidRPr="00090CC6">
        <w:rPr>
          <w:rtl/>
        </w:rPr>
        <w:t xml:space="preserve">התאמות לאתר נעשו לפי חוק שוויון זכויות (התאמות נגישות לשירות), </w:t>
      </w:r>
      <w:proofErr w:type="spellStart"/>
      <w:r w:rsidRPr="00090CC6">
        <w:rPr>
          <w:rtl/>
        </w:rPr>
        <w:t>התשע"ג</w:t>
      </w:r>
      <w:proofErr w:type="spellEnd"/>
      <w:r w:rsidRPr="00090CC6">
        <w:rPr>
          <w:rtl/>
        </w:rPr>
        <w:t>–2013, ותקן ישראלי ת"י 5568 לרמה</w:t>
      </w:r>
      <w:r w:rsidRPr="00090CC6">
        <w:t xml:space="preserve"> AA, </w:t>
      </w:r>
      <w:r w:rsidRPr="00090CC6">
        <w:rPr>
          <w:rtl/>
        </w:rPr>
        <w:t>יחד עם</w:t>
      </w:r>
      <w:r w:rsidRPr="00090CC6">
        <w:t xml:space="preserve"> WCAG 2.0 </w:t>
      </w:r>
    </w:p>
    <w:p w14:paraId="138A7848" w14:textId="3685230F" w:rsidR="00016519" w:rsidRDefault="00560459" w:rsidP="00016519">
      <w:pPr>
        <w:bidi/>
        <w:rPr>
          <w:b/>
          <w:bCs/>
        </w:rPr>
      </w:pPr>
      <w:r>
        <w:t xml:space="preserve"> </w:t>
      </w:r>
      <w:r w:rsidR="00016519" w:rsidRPr="00016519">
        <w:rPr>
          <w:b/>
          <w:bCs/>
          <w:rtl/>
        </w:rPr>
        <w:t>התאמה טכנית וניתוח בדיקות</w:t>
      </w:r>
      <w:r w:rsidR="004F58B0">
        <w:rPr>
          <w:rFonts w:hint="cs"/>
          <w:b/>
          <w:bCs/>
          <w:rtl/>
        </w:rPr>
        <w:t>:</w:t>
      </w:r>
    </w:p>
    <w:p w14:paraId="6FFE0964" w14:textId="1177A86D" w:rsidR="00016519" w:rsidRDefault="00016519" w:rsidP="00455400">
      <w:pPr>
        <w:bidi/>
      </w:pPr>
      <w:r w:rsidRPr="00016519">
        <w:t xml:space="preserve">• </w:t>
      </w:r>
      <w:r>
        <w:rPr>
          <w:rFonts w:hint="cs"/>
          <w:rtl/>
        </w:rPr>
        <w:t xml:space="preserve"> </w:t>
      </w:r>
      <w:r w:rsidRPr="00016519">
        <w:rPr>
          <w:rtl/>
        </w:rPr>
        <w:t>תמיכה בדפדפנים</w:t>
      </w:r>
      <w:r w:rsidRPr="00016519">
        <w:t xml:space="preserve"> Chrome, Firefox</w:t>
      </w:r>
      <w:r>
        <w:t>,</w:t>
      </w:r>
      <w:r w:rsidRPr="00016519">
        <w:t xml:space="preserve"> Internet Explorer</w:t>
      </w:r>
      <w:r>
        <w:t xml:space="preserve"> </w:t>
      </w:r>
      <w:r w:rsidRPr="00016519">
        <w:br/>
        <w:t xml:space="preserve">• </w:t>
      </w:r>
      <w:r w:rsidR="00455400" w:rsidRPr="00455400">
        <w:rPr>
          <w:rtl/>
        </w:rPr>
        <w:t>מבנה סמנטי</w:t>
      </w:r>
      <w:r w:rsidR="00455400" w:rsidRPr="00455400">
        <w:t xml:space="preserve"> HTML5 - </w:t>
      </w:r>
      <w:r w:rsidR="00455400" w:rsidRPr="00455400">
        <w:rPr>
          <w:rtl/>
        </w:rPr>
        <w:t>רכיב מהותי לתמיכה בקוראי מסך</w:t>
      </w:r>
      <w:r w:rsidRPr="00016519">
        <w:br/>
      </w:r>
      <w:proofErr w:type="gramStart"/>
      <w:r w:rsidRPr="00016519">
        <w:t xml:space="preserve">• </w:t>
      </w:r>
      <w:r>
        <w:rPr>
          <w:rFonts w:hint="cs"/>
          <w:rtl/>
        </w:rPr>
        <w:t xml:space="preserve"> </w:t>
      </w:r>
      <w:r w:rsidRPr="00016519">
        <w:rPr>
          <w:rtl/>
        </w:rPr>
        <w:t>תמיכה</w:t>
      </w:r>
      <w:proofErr w:type="gramEnd"/>
      <w:r w:rsidRPr="00016519">
        <w:rPr>
          <w:rtl/>
        </w:rPr>
        <w:t xml:space="preserve"> מהמקלדת</w:t>
      </w:r>
      <w:r w:rsidRPr="00016519">
        <w:t xml:space="preserve"> Tab, Enter, Esc</w:t>
      </w:r>
      <w:r>
        <w:t xml:space="preserve"> </w:t>
      </w:r>
      <w:r w:rsidRPr="00016519">
        <w:br/>
      </w:r>
      <w:r>
        <w:t xml:space="preserve"> </w:t>
      </w:r>
      <w:r w:rsidRPr="00016519">
        <w:t xml:space="preserve">• </w:t>
      </w:r>
      <w:r w:rsidRPr="00016519">
        <w:rPr>
          <w:b/>
          <w:bCs/>
          <w:rtl/>
        </w:rPr>
        <w:t>התגברות קוגניטיבית ופיזית</w:t>
      </w:r>
      <w:r w:rsidRPr="00016519">
        <w:t>:</w:t>
      </w:r>
      <w:r w:rsidRPr="00016519">
        <w:br/>
      </w:r>
      <w:proofErr w:type="gramStart"/>
      <w:r w:rsidRPr="00016519">
        <w:t xml:space="preserve">• </w:t>
      </w:r>
      <w:r>
        <w:rPr>
          <w:rFonts w:hint="cs"/>
          <w:rtl/>
        </w:rPr>
        <w:t xml:space="preserve"> </w:t>
      </w:r>
      <w:r w:rsidRPr="00016519">
        <w:rPr>
          <w:rFonts w:hint="cs"/>
          <w:rtl/>
        </w:rPr>
        <w:t>קונטרסטיים</w:t>
      </w:r>
      <w:proofErr w:type="gramEnd"/>
      <w:r w:rsidRPr="00016519">
        <w:rPr>
          <w:rtl/>
        </w:rPr>
        <w:t xml:space="preserve"> וצבעים המדגישים אלמנטים חיוניים למשתמשים עם לקויות ראייה או עיוורי </w:t>
      </w:r>
      <w:r>
        <w:rPr>
          <w:rFonts w:hint="cs"/>
          <w:rtl/>
        </w:rPr>
        <w:t xml:space="preserve">   </w:t>
      </w:r>
      <w:r w:rsidRPr="00016519">
        <w:rPr>
          <w:rtl/>
        </w:rPr>
        <w:t>צבעים</w:t>
      </w:r>
      <w:r w:rsidRPr="00016519">
        <w:br/>
      </w:r>
      <w:r>
        <w:t xml:space="preserve"> </w:t>
      </w:r>
      <w:r w:rsidRPr="00016519">
        <w:t xml:space="preserve">• </w:t>
      </w:r>
      <w:r w:rsidRPr="00016519">
        <w:rPr>
          <w:rtl/>
        </w:rPr>
        <w:t>ניווט ברור וסמנטי לנגישות גבוהה</w:t>
      </w:r>
      <w:r w:rsidRPr="00016519">
        <w:br/>
        <w:t xml:space="preserve">• </w:t>
      </w:r>
      <w:r>
        <w:rPr>
          <w:rFonts w:hint="cs"/>
          <w:rtl/>
        </w:rPr>
        <w:t>דוחות</w:t>
      </w:r>
      <w:r w:rsidRPr="00016519">
        <w:rPr>
          <w:rtl/>
        </w:rPr>
        <w:t xml:space="preserve"> שנתיים מונגשים: הדוחות השנתיים של החברה זמינים באזור האישי באתר </w:t>
      </w:r>
      <w:r w:rsidRPr="00016519">
        <w:rPr>
          <w:rFonts w:hint="cs"/>
          <w:rtl/>
        </w:rPr>
        <w:t xml:space="preserve">החברה, </w:t>
      </w:r>
      <w:r>
        <w:rPr>
          <w:rFonts w:hint="cs"/>
          <w:rtl/>
        </w:rPr>
        <w:t>ונשלחים</w:t>
      </w:r>
      <w:r w:rsidRPr="00016519">
        <w:rPr>
          <w:rtl/>
        </w:rPr>
        <w:t xml:space="preserve"> לעמיתים באמצעי הדיוור שבחרו</w:t>
      </w:r>
    </w:p>
    <w:p w14:paraId="7F5564B5" w14:textId="77777777" w:rsidR="00016519" w:rsidRDefault="00016519" w:rsidP="00016519">
      <w:pPr>
        <w:bidi/>
        <w:rPr>
          <w:rtl/>
        </w:rPr>
      </w:pPr>
      <w:r w:rsidRPr="00016519">
        <w:br/>
        <w:t xml:space="preserve">• </w:t>
      </w:r>
      <w:r>
        <w:rPr>
          <w:rFonts w:hint="cs"/>
          <w:rtl/>
        </w:rPr>
        <w:t xml:space="preserve"> </w:t>
      </w:r>
      <w:r w:rsidRPr="00016519">
        <w:rPr>
          <w:rtl/>
        </w:rPr>
        <w:t xml:space="preserve">שירות לקוחות נגיש: נציגות החברה פועלות ברגישות ובסבלנות, ומספקות שירות </w:t>
      </w:r>
      <w:r w:rsidRPr="00016519">
        <w:rPr>
          <w:rFonts w:hint="cs"/>
          <w:rtl/>
        </w:rPr>
        <w:t xml:space="preserve">מותאם </w:t>
      </w:r>
      <w:r>
        <w:rPr>
          <w:rFonts w:hint="cs"/>
          <w:rtl/>
        </w:rPr>
        <w:t>לעמיתים</w:t>
      </w:r>
      <w:r w:rsidRPr="00016519">
        <w:rPr>
          <w:rtl/>
        </w:rPr>
        <w:t xml:space="preserve"> עם מוגבלות, לרבות בהתכתבות בדוא"ל, בשיחה טלפונית, הודעות </w:t>
      </w:r>
      <w:proofErr w:type="spellStart"/>
      <w:r w:rsidRPr="00016519">
        <w:rPr>
          <w:rtl/>
        </w:rPr>
        <w:t>ווטסאפ</w:t>
      </w:r>
      <w:proofErr w:type="spellEnd"/>
      <w:r w:rsidRPr="00016519">
        <w:rPr>
          <w:rtl/>
        </w:rPr>
        <w:t xml:space="preserve">. </w:t>
      </w:r>
    </w:p>
    <w:p w14:paraId="5AF311C9" w14:textId="0A056D84" w:rsidR="008F1C04" w:rsidRPr="009D47E8" w:rsidRDefault="001F70DF" w:rsidP="00016519">
      <w:pPr>
        <w:bidi/>
      </w:pPr>
      <w:r>
        <w:pict w14:anchorId="4DF06187">
          <v:rect id="_x0000_i1026" style="width:0;height:1.5pt" o:hralign="right" o:hrstd="t" o:hr="t" fillcolor="#a0a0a0" stroked="f"/>
        </w:pict>
      </w:r>
    </w:p>
    <w:p w14:paraId="39FE22F0" w14:textId="690C0710" w:rsidR="008F1C04" w:rsidRPr="009D47E8" w:rsidRDefault="008F1C04" w:rsidP="008F1C04">
      <w:pPr>
        <w:bidi/>
        <w:spacing w:line="259" w:lineRule="auto"/>
      </w:pPr>
      <w:r>
        <w:rPr>
          <w:b/>
          <w:bCs/>
        </w:rPr>
        <w:t>.</w:t>
      </w:r>
      <w:proofErr w:type="gramStart"/>
      <w:r w:rsidRPr="009D47E8">
        <w:rPr>
          <w:b/>
          <w:bCs/>
        </w:rPr>
        <w:t xml:space="preserve">3 </w:t>
      </w:r>
      <w:r>
        <w:rPr>
          <w:rFonts w:hint="cs"/>
          <w:b/>
          <w:bCs/>
          <w:rtl/>
        </w:rPr>
        <w:t xml:space="preserve"> </w:t>
      </w:r>
      <w:r w:rsidRPr="009D47E8">
        <w:rPr>
          <w:b/>
          <w:bCs/>
          <w:rtl/>
        </w:rPr>
        <w:t>דוח</w:t>
      </w:r>
      <w:proofErr w:type="gramEnd"/>
      <w:r w:rsidRPr="009D47E8">
        <w:rPr>
          <w:b/>
          <w:bCs/>
          <w:rtl/>
        </w:rPr>
        <w:t xml:space="preserve"> שנתי בנושא נגישות</w:t>
      </w:r>
      <w:r w:rsidRPr="009D47E8">
        <w:br/>
      </w:r>
      <w:r w:rsidRPr="009D47E8">
        <w:rPr>
          <w:rtl/>
        </w:rPr>
        <w:t>ממונה הנגישות מגישה אחת לשנה דוח הנהלתי המסכם את עמידת החברה בדרישות תקנות הנגישות לשירות. הדוח מוגש להנהלת החברה ולרשות שוק ההון, ויפורסם באתר האינטרנט של החברה בהתאם להוראות הדין</w:t>
      </w:r>
      <w:r w:rsidRPr="009D47E8">
        <w:t>.</w:t>
      </w:r>
    </w:p>
    <w:p w14:paraId="2BE94C08" w14:textId="76B5AA15" w:rsidR="00090CC6" w:rsidRPr="00437981" w:rsidRDefault="00090CC6" w:rsidP="00437981">
      <w:pPr>
        <w:bidi/>
        <w:rPr>
          <w:rtl/>
        </w:rPr>
      </w:pPr>
      <w:r w:rsidRPr="00090CC6">
        <w:t xml:space="preserve">  </w:t>
      </w:r>
      <w:r w:rsidRPr="00090CC6">
        <w:rPr>
          <w:rtl/>
        </w:rPr>
        <w:t xml:space="preserve"> </w:t>
      </w:r>
      <w:r w:rsidR="00437981" w:rsidRPr="00437981">
        <w:rPr>
          <w:rtl/>
        </w:rPr>
        <w:t>"במהלך מלחמת עם כלביא נפגעו משרדי החברה ובימים אלה פועלת החברה במתן שירות מרחוק לעמיתי הקופה. אין בכך כדי לגרוע מחובותיה של החברה להנגיש כל שירות הניתן לעמיתי הקופה. אנו תקווה שעוד זמן לא רב תשוב החברה לפעול ממשרדיה ותוכל להמשיך להעניק לעמיתיה גם שירותים באופן פרונטלי."</w:t>
      </w:r>
    </w:p>
    <w:p w14:paraId="7A336764" w14:textId="77777777" w:rsidR="00C73CFE" w:rsidRDefault="00C73CFE" w:rsidP="008F1C04">
      <w:pPr>
        <w:bidi/>
        <w:jc w:val="right"/>
        <w:rPr>
          <w:rtl/>
        </w:rPr>
      </w:pPr>
    </w:p>
    <w:sectPr w:rsidR="00C73CFE">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4F0E2" w14:textId="77777777" w:rsidR="0039044D" w:rsidRDefault="0039044D" w:rsidP="00F238E6">
      <w:pPr>
        <w:spacing w:after="0" w:line="240" w:lineRule="auto"/>
      </w:pPr>
      <w:r>
        <w:separator/>
      </w:r>
    </w:p>
  </w:endnote>
  <w:endnote w:type="continuationSeparator" w:id="0">
    <w:p w14:paraId="01F4DD63" w14:textId="77777777" w:rsidR="0039044D" w:rsidRDefault="0039044D" w:rsidP="00F23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D39A" w14:textId="77777777" w:rsidR="00F238E6" w:rsidRDefault="00F238E6" w:rsidP="00A66298">
    <w:pPr>
      <w:jc w:val="center"/>
      <w:rPr>
        <w:rFonts w:cs="David"/>
        <w:b/>
        <w:bCs/>
        <w:rtl/>
      </w:rPr>
    </w:pPr>
    <w:r w:rsidRPr="008E0BA7">
      <w:rPr>
        <w:rFonts w:cs="David" w:hint="cs"/>
        <w:b/>
        <w:bCs/>
        <w:rtl/>
      </w:rPr>
      <w:t xml:space="preserve">רח' ז'בוטינסקי 33 רמת גן , </w:t>
    </w:r>
    <w:r>
      <w:rPr>
        <w:rFonts w:cs="David" w:hint="cs"/>
        <w:b/>
        <w:bCs/>
        <w:rtl/>
      </w:rPr>
      <w:t>5251107</w:t>
    </w:r>
    <w:r w:rsidRPr="008E0BA7">
      <w:rPr>
        <w:rFonts w:cs="David" w:hint="cs"/>
        <w:b/>
        <w:bCs/>
        <w:rtl/>
      </w:rPr>
      <w:t xml:space="preserve">  טל: 03-</w:t>
    </w:r>
    <w:r>
      <w:rPr>
        <w:rFonts w:cs="David" w:hint="cs"/>
        <w:b/>
        <w:bCs/>
        <w:rtl/>
      </w:rPr>
      <w:t xml:space="preserve">5765400 </w:t>
    </w:r>
    <w:r w:rsidRPr="008E0BA7">
      <w:rPr>
        <w:rFonts w:cs="David" w:hint="cs"/>
        <w:b/>
        <w:bCs/>
        <w:rtl/>
      </w:rPr>
      <w:t>פקס: 03-5765410</w:t>
    </w:r>
  </w:p>
  <w:p w14:paraId="326E8291" w14:textId="77777777" w:rsidR="00F238E6" w:rsidRDefault="00F238E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B8EB2" w14:textId="77777777" w:rsidR="0039044D" w:rsidRDefault="0039044D" w:rsidP="00F238E6">
      <w:pPr>
        <w:spacing w:after="0" w:line="240" w:lineRule="auto"/>
      </w:pPr>
      <w:r>
        <w:separator/>
      </w:r>
    </w:p>
  </w:footnote>
  <w:footnote w:type="continuationSeparator" w:id="0">
    <w:p w14:paraId="7553FD86" w14:textId="77777777" w:rsidR="0039044D" w:rsidRDefault="0039044D" w:rsidP="00F238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4F8D"/>
    <w:multiLevelType w:val="hybridMultilevel"/>
    <w:tmpl w:val="1E32ADC2"/>
    <w:lvl w:ilvl="0" w:tplc="D3E0ECE2">
      <w:start w:val="1"/>
      <w:numFmt w:val="decimal"/>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 w15:restartNumberingAfterBreak="0">
    <w:nsid w:val="176F2017"/>
    <w:multiLevelType w:val="hybridMultilevel"/>
    <w:tmpl w:val="635E8454"/>
    <w:lvl w:ilvl="0" w:tplc="BB704D06">
      <w:start w:val="1"/>
      <w:numFmt w:val="decimal"/>
      <w:lvlText w:val="%1."/>
      <w:lvlJc w:val="left"/>
      <w:pPr>
        <w:ind w:left="930" w:hanging="57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D7F76"/>
    <w:multiLevelType w:val="hybridMultilevel"/>
    <w:tmpl w:val="4C920B92"/>
    <w:lvl w:ilvl="0" w:tplc="488447B4">
      <w:start w:val="1"/>
      <w:numFmt w:val="bullet"/>
      <w:lvlText w:val="•"/>
      <w:lvlJc w:val="left"/>
      <w:pPr>
        <w:tabs>
          <w:tab w:val="num" w:pos="720"/>
        </w:tabs>
        <w:ind w:left="720" w:hanging="360"/>
      </w:pPr>
      <w:rPr>
        <w:rFonts w:ascii="Arial" w:hAnsi="Arial" w:hint="default"/>
      </w:rPr>
    </w:lvl>
    <w:lvl w:ilvl="1" w:tplc="3508DE7C" w:tentative="1">
      <w:start w:val="1"/>
      <w:numFmt w:val="bullet"/>
      <w:lvlText w:val="•"/>
      <w:lvlJc w:val="left"/>
      <w:pPr>
        <w:tabs>
          <w:tab w:val="num" w:pos="1440"/>
        </w:tabs>
        <w:ind w:left="1440" w:hanging="360"/>
      </w:pPr>
      <w:rPr>
        <w:rFonts w:ascii="Arial" w:hAnsi="Arial" w:hint="default"/>
      </w:rPr>
    </w:lvl>
    <w:lvl w:ilvl="2" w:tplc="DE6A3CC0" w:tentative="1">
      <w:start w:val="1"/>
      <w:numFmt w:val="bullet"/>
      <w:lvlText w:val="•"/>
      <w:lvlJc w:val="left"/>
      <w:pPr>
        <w:tabs>
          <w:tab w:val="num" w:pos="2160"/>
        </w:tabs>
        <w:ind w:left="2160" w:hanging="360"/>
      </w:pPr>
      <w:rPr>
        <w:rFonts w:ascii="Arial" w:hAnsi="Arial" w:hint="default"/>
      </w:rPr>
    </w:lvl>
    <w:lvl w:ilvl="3" w:tplc="F8346DC4" w:tentative="1">
      <w:start w:val="1"/>
      <w:numFmt w:val="bullet"/>
      <w:lvlText w:val="•"/>
      <w:lvlJc w:val="left"/>
      <w:pPr>
        <w:tabs>
          <w:tab w:val="num" w:pos="2880"/>
        </w:tabs>
        <w:ind w:left="2880" w:hanging="360"/>
      </w:pPr>
      <w:rPr>
        <w:rFonts w:ascii="Arial" w:hAnsi="Arial" w:hint="default"/>
      </w:rPr>
    </w:lvl>
    <w:lvl w:ilvl="4" w:tplc="56428360" w:tentative="1">
      <w:start w:val="1"/>
      <w:numFmt w:val="bullet"/>
      <w:lvlText w:val="•"/>
      <w:lvlJc w:val="left"/>
      <w:pPr>
        <w:tabs>
          <w:tab w:val="num" w:pos="3600"/>
        </w:tabs>
        <w:ind w:left="3600" w:hanging="360"/>
      </w:pPr>
      <w:rPr>
        <w:rFonts w:ascii="Arial" w:hAnsi="Arial" w:hint="default"/>
      </w:rPr>
    </w:lvl>
    <w:lvl w:ilvl="5" w:tplc="9B489112" w:tentative="1">
      <w:start w:val="1"/>
      <w:numFmt w:val="bullet"/>
      <w:lvlText w:val="•"/>
      <w:lvlJc w:val="left"/>
      <w:pPr>
        <w:tabs>
          <w:tab w:val="num" w:pos="4320"/>
        </w:tabs>
        <w:ind w:left="4320" w:hanging="360"/>
      </w:pPr>
      <w:rPr>
        <w:rFonts w:ascii="Arial" w:hAnsi="Arial" w:hint="default"/>
      </w:rPr>
    </w:lvl>
    <w:lvl w:ilvl="6" w:tplc="D5D27002" w:tentative="1">
      <w:start w:val="1"/>
      <w:numFmt w:val="bullet"/>
      <w:lvlText w:val="•"/>
      <w:lvlJc w:val="left"/>
      <w:pPr>
        <w:tabs>
          <w:tab w:val="num" w:pos="5040"/>
        </w:tabs>
        <w:ind w:left="5040" w:hanging="360"/>
      </w:pPr>
      <w:rPr>
        <w:rFonts w:ascii="Arial" w:hAnsi="Arial" w:hint="default"/>
      </w:rPr>
    </w:lvl>
    <w:lvl w:ilvl="7" w:tplc="9D4AC5F0" w:tentative="1">
      <w:start w:val="1"/>
      <w:numFmt w:val="bullet"/>
      <w:lvlText w:val="•"/>
      <w:lvlJc w:val="left"/>
      <w:pPr>
        <w:tabs>
          <w:tab w:val="num" w:pos="5760"/>
        </w:tabs>
        <w:ind w:left="5760" w:hanging="360"/>
      </w:pPr>
      <w:rPr>
        <w:rFonts w:ascii="Arial" w:hAnsi="Arial" w:hint="default"/>
      </w:rPr>
    </w:lvl>
    <w:lvl w:ilvl="8" w:tplc="2E0022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72C2AD3"/>
    <w:multiLevelType w:val="multilevel"/>
    <w:tmpl w:val="459E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AE3BF4"/>
    <w:multiLevelType w:val="hybridMultilevel"/>
    <w:tmpl w:val="B5BA162C"/>
    <w:lvl w:ilvl="0" w:tplc="4FF03C1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A441A2"/>
    <w:multiLevelType w:val="multilevel"/>
    <w:tmpl w:val="305A3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D405B"/>
    <w:multiLevelType w:val="hybridMultilevel"/>
    <w:tmpl w:val="64F440C4"/>
    <w:lvl w:ilvl="0" w:tplc="0A2EF6AA">
      <w:start w:val="1"/>
      <w:numFmt w:val="bullet"/>
      <w:lvlText w:val="•"/>
      <w:lvlJc w:val="left"/>
      <w:pPr>
        <w:tabs>
          <w:tab w:val="num" w:pos="720"/>
        </w:tabs>
        <w:ind w:left="720" w:hanging="360"/>
      </w:pPr>
      <w:rPr>
        <w:rFonts w:ascii="Arial" w:hAnsi="Arial" w:hint="default"/>
      </w:rPr>
    </w:lvl>
    <w:lvl w:ilvl="1" w:tplc="6616E6FE" w:tentative="1">
      <w:start w:val="1"/>
      <w:numFmt w:val="bullet"/>
      <w:lvlText w:val="•"/>
      <w:lvlJc w:val="left"/>
      <w:pPr>
        <w:tabs>
          <w:tab w:val="num" w:pos="1440"/>
        </w:tabs>
        <w:ind w:left="1440" w:hanging="360"/>
      </w:pPr>
      <w:rPr>
        <w:rFonts w:ascii="Arial" w:hAnsi="Arial" w:hint="default"/>
      </w:rPr>
    </w:lvl>
    <w:lvl w:ilvl="2" w:tplc="2A2E7E50" w:tentative="1">
      <w:start w:val="1"/>
      <w:numFmt w:val="bullet"/>
      <w:lvlText w:val="•"/>
      <w:lvlJc w:val="left"/>
      <w:pPr>
        <w:tabs>
          <w:tab w:val="num" w:pos="2160"/>
        </w:tabs>
        <w:ind w:left="2160" w:hanging="360"/>
      </w:pPr>
      <w:rPr>
        <w:rFonts w:ascii="Arial" w:hAnsi="Arial" w:hint="default"/>
      </w:rPr>
    </w:lvl>
    <w:lvl w:ilvl="3" w:tplc="3C8AD8D4" w:tentative="1">
      <w:start w:val="1"/>
      <w:numFmt w:val="bullet"/>
      <w:lvlText w:val="•"/>
      <w:lvlJc w:val="left"/>
      <w:pPr>
        <w:tabs>
          <w:tab w:val="num" w:pos="2880"/>
        </w:tabs>
        <w:ind w:left="2880" w:hanging="360"/>
      </w:pPr>
      <w:rPr>
        <w:rFonts w:ascii="Arial" w:hAnsi="Arial" w:hint="default"/>
      </w:rPr>
    </w:lvl>
    <w:lvl w:ilvl="4" w:tplc="005AD28E" w:tentative="1">
      <w:start w:val="1"/>
      <w:numFmt w:val="bullet"/>
      <w:lvlText w:val="•"/>
      <w:lvlJc w:val="left"/>
      <w:pPr>
        <w:tabs>
          <w:tab w:val="num" w:pos="3600"/>
        </w:tabs>
        <w:ind w:left="3600" w:hanging="360"/>
      </w:pPr>
      <w:rPr>
        <w:rFonts w:ascii="Arial" w:hAnsi="Arial" w:hint="default"/>
      </w:rPr>
    </w:lvl>
    <w:lvl w:ilvl="5" w:tplc="260E35AA" w:tentative="1">
      <w:start w:val="1"/>
      <w:numFmt w:val="bullet"/>
      <w:lvlText w:val="•"/>
      <w:lvlJc w:val="left"/>
      <w:pPr>
        <w:tabs>
          <w:tab w:val="num" w:pos="4320"/>
        </w:tabs>
        <w:ind w:left="4320" w:hanging="360"/>
      </w:pPr>
      <w:rPr>
        <w:rFonts w:ascii="Arial" w:hAnsi="Arial" w:hint="default"/>
      </w:rPr>
    </w:lvl>
    <w:lvl w:ilvl="6" w:tplc="1312202E" w:tentative="1">
      <w:start w:val="1"/>
      <w:numFmt w:val="bullet"/>
      <w:lvlText w:val="•"/>
      <w:lvlJc w:val="left"/>
      <w:pPr>
        <w:tabs>
          <w:tab w:val="num" w:pos="5040"/>
        </w:tabs>
        <w:ind w:left="5040" w:hanging="360"/>
      </w:pPr>
      <w:rPr>
        <w:rFonts w:ascii="Arial" w:hAnsi="Arial" w:hint="default"/>
      </w:rPr>
    </w:lvl>
    <w:lvl w:ilvl="7" w:tplc="0ACA6C58" w:tentative="1">
      <w:start w:val="1"/>
      <w:numFmt w:val="bullet"/>
      <w:lvlText w:val="•"/>
      <w:lvlJc w:val="left"/>
      <w:pPr>
        <w:tabs>
          <w:tab w:val="num" w:pos="5760"/>
        </w:tabs>
        <w:ind w:left="5760" w:hanging="360"/>
      </w:pPr>
      <w:rPr>
        <w:rFonts w:ascii="Arial" w:hAnsi="Arial" w:hint="default"/>
      </w:rPr>
    </w:lvl>
    <w:lvl w:ilvl="8" w:tplc="EAEE31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BD75592"/>
    <w:multiLevelType w:val="hybridMultilevel"/>
    <w:tmpl w:val="F9E0BD76"/>
    <w:lvl w:ilvl="0" w:tplc="E7D45BD2">
      <w:start w:val="1"/>
      <w:numFmt w:val="bullet"/>
      <w:lvlText w:val="•"/>
      <w:lvlJc w:val="left"/>
      <w:pPr>
        <w:tabs>
          <w:tab w:val="num" w:pos="720"/>
        </w:tabs>
        <w:ind w:left="720" w:hanging="360"/>
      </w:pPr>
      <w:rPr>
        <w:rFonts w:ascii="Arial" w:hAnsi="Arial" w:hint="default"/>
      </w:rPr>
    </w:lvl>
    <w:lvl w:ilvl="1" w:tplc="E8E07C02" w:tentative="1">
      <w:start w:val="1"/>
      <w:numFmt w:val="bullet"/>
      <w:lvlText w:val="•"/>
      <w:lvlJc w:val="left"/>
      <w:pPr>
        <w:tabs>
          <w:tab w:val="num" w:pos="1440"/>
        </w:tabs>
        <w:ind w:left="1440" w:hanging="360"/>
      </w:pPr>
      <w:rPr>
        <w:rFonts w:ascii="Arial" w:hAnsi="Arial" w:hint="default"/>
      </w:rPr>
    </w:lvl>
    <w:lvl w:ilvl="2" w:tplc="CAC6863C" w:tentative="1">
      <w:start w:val="1"/>
      <w:numFmt w:val="bullet"/>
      <w:lvlText w:val="•"/>
      <w:lvlJc w:val="left"/>
      <w:pPr>
        <w:tabs>
          <w:tab w:val="num" w:pos="2160"/>
        </w:tabs>
        <w:ind w:left="2160" w:hanging="360"/>
      </w:pPr>
      <w:rPr>
        <w:rFonts w:ascii="Arial" w:hAnsi="Arial" w:hint="default"/>
      </w:rPr>
    </w:lvl>
    <w:lvl w:ilvl="3" w:tplc="0CFA1712" w:tentative="1">
      <w:start w:val="1"/>
      <w:numFmt w:val="bullet"/>
      <w:lvlText w:val="•"/>
      <w:lvlJc w:val="left"/>
      <w:pPr>
        <w:tabs>
          <w:tab w:val="num" w:pos="2880"/>
        </w:tabs>
        <w:ind w:left="2880" w:hanging="360"/>
      </w:pPr>
      <w:rPr>
        <w:rFonts w:ascii="Arial" w:hAnsi="Arial" w:hint="default"/>
      </w:rPr>
    </w:lvl>
    <w:lvl w:ilvl="4" w:tplc="892CC4A6" w:tentative="1">
      <w:start w:val="1"/>
      <w:numFmt w:val="bullet"/>
      <w:lvlText w:val="•"/>
      <w:lvlJc w:val="left"/>
      <w:pPr>
        <w:tabs>
          <w:tab w:val="num" w:pos="3600"/>
        </w:tabs>
        <w:ind w:left="3600" w:hanging="360"/>
      </w:pPr>
      <w:rPr>
        <w:rFonts w:ascii="Arial" w:hAnsi="Arial" w:hint="default"/>
      </w:rPr>
    </w:lvl>
    <w:lvl w:ilvl="5" w:tplc="C82E1E6C" w:tentative="1">
      <w:start w:val="1"/>
      <w:numFmt w:val="bullet"/>
      <w:lvlText w:val="•"/>
      <w:lvlJc w:val="left"/>
      <w:pPr>
        <w:tabs>
          <w:tab w:val="num" w:pos="4320"/>
        </w:tabs>
        <w:ind w:left="4320" w:hanging="360"/>
      </w:pPr>
      <w:rPr>
        <w:rFonts w:ascii="Arial" w:hAnsi="Arial" w:hint="default"/>
      </w:rPr>
    </w:lvl>
    <w:lvl w:ilvl="6" w:tplc="9850A38E" w:tentative="1">
      <w:start w:val="1"/>
      <w:numFmt w:val="bullet"/>
      <w:lvlText w:val="•"/>
      <w:lvlJc w:val="left"/>
      <w:pPr>
        <w:tabs>
          <w:tab w:val="num" w:pos="5040"/>
        </w:tabs>
        <w:ind w:left="5040" w:hanging="360"/>
      </w:pPr>
      <w:rPr>
        <w:rFonts w:ascii="Arial" w:hAnsi="Arial" w:hint="default"/>
      </w:rPr>
    </w:lvl>
    <w:lvl w:ilvl="7" w:tplc="0A081170" w:tentative="1">
      <w:start w:val="1"/>
      <w:numFmt w:val="bullet"/>
      <w:lvlText w:val="•"/>
      <w:lvlJc w:val="left"/>
      <w:pPr>
        <w:tabs>
          <w:tab w:val="num" w:pos="5760"/>
        </w:tabs>
        <w:ind w:left="5760" w:hanging="360"/>
      </w:pPr>
      <w:rPr>
        <w:rFonts w:ascii="Arial" w:hAnsi="Arial" w:hint="default"/>
      </w:rPr>
    </w:lvl>
    <w:lvl w:ilvl="8" w:tplc="4DF4F75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F1F3F31"/>
    <w:multiLevelType w:val="multilevel"/>
    <w:tmpl w:val="181E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84775"/>
    <w:multiLevelType w:val="multilevel"/>
    <w:tmpl w:val="306AB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B23099"/>
    <w:multiLevelType w:val="multilevel"/>
    <w:tmpl w:val="1036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9B4FA0"/>
    <w:multiLevelType w:val="hybridMultilevel"/>
    <w:tmpl w:val="08528318"/>
    <w:lvl w:ilvl="0" w:tplc="BB7E4B86">
      <w:start w:val="1"/>
      <w:numFmt w:val="bullet"/>
      <w:lvlText w:val="•"/>
      <w:lvlJc w:val="left"/>
      <w:pPr>
        <w:tabs>
          <w:tab w:val="num" w:pos="720"/>
        </w:tabs>
        <w:ind w:left="720" w:hanging="360"/>
      </w:pPr>
      <w:rPr>
        <w:rFonts w:ascii="Arial" w:hAnsi="Arial" w:hint="default"/>
      </w:rPr>
    </w:lvl>
    <w:lvl w:ilvl="1" w:tplc="DAA0C9A8" w:tentative="1">
      <w:start w:val="1"/>
      <w:numFmt w:val="bullet"/>
      <w:lvlText w:val="•"/>
      <w:lvlJc w:val="left"/>
      <w:pPr>
        <w:tabs>
          <w:tab w:val="num" w:pos="1440"/>
        </w:tabs>
        <w:ind w:left="1440" w:hanging="360"/>
      </w:pPr>
      <w:rPr>
        <w:rFonts w:ascii="Arial" w:hAnsi="Arial" w:hint="default"/>
      </w:rPr>
    </w:lvl>
    <w:lvl w:ilvl="2" w:tplc="E982E63E" w:tentative="1">
      <w:start w:val="1"/>
      <w:numFmt w:val="bullet"/>
      <w:lvlText w:val="•"/>
      <w:lvlJc w:val="left"/>
      <w:pPr>
        <w:tabs>
          <w:tab w:val="num" w:pos="2160"/>
        </w:tabs>
        <w:ind w:left="2160" w:hanging="360"/>
      </w:pPr>
      <w:rPr>
        <w:rFonts w:ascii="Arial" w:hAnsi="Arial" w:hint="default"/>
      </w:rPr>
    </w:lvl>
    <w:lvl w:ilvl="3" w:tplc="797CFB96" w:tentative="1">
      <w:start w:val="1"/>
      <w:numFmt w:val="bullet"/>
      <w:lvlText w:val="•"/>
      <w:lvlJc w:val="left"/>
      <w:pPr>
        <w:tabs>
          <w:tab w:val="num" w:pos="2880"/>
        </w:tabs>
        <w:ind w:left="2880" w:hanging="360"/>
      </w:pPr>
      <w:rPr>
        <w:rFonts w:ascii="Arial" w:hAnsi="Arial" w:hint="default"/>
      </w:rPr>
    </w:lvl>
    <w:lvl w:ilvl="4" w:tplc="34E81D64" w:tentative="1">
      <w:start w:val="1"/>
      <w:numFmt w:val="bullet"/>
      <w:lvlText w:val="•"/>
      <w:lvlJc w:val="left"/>
      <w:pPr>
        <w:tabs>
          <w:tab w:val="num" w:pos="3600"/>
        </w:tabs>
        <w:ind w:left="3600" w:hanging="360"/>
      </w:pPr>
      <w:rPr>
        <w:rFonts w:ascii="Arial" w:hAnsi="Arial" w:hint="default"/>
      </w:rPr>
    </w:lvl>
    <w:lvl w:ilvl="5" w:tplc="DE1C8F30" w:tentative="1">
      <w:start w:val="1"/>
      <w:numFmt w:val="bullet"/>
      <w:lvlText w:val="•"/>
      <w:lvlJc w:val="left"/>
      <w:pPr>
        <w:tabs>
          <w:tab w:val="num" w:pos="4320"/>
        </w:tabs>
        <w:ind w:left="4320" w:hanging="360"/>
      </w:pPr>
      <w:rPr>
        <w:rFonts w:ascii="Arial" w:hAnsi="Arial" w:hint="default"/>
      </w:rPr>
    </w:lvl>
    <w:lvl w:ilvl="6" w:tplc="8BFEF38C" w:tentative="1">
      <w:start w:val="1"/>
      <w:numFmt w:val="bullet"/>
      <w:lvlText w:val="•"/>
      <w:lvlJc w:val="left"/>
      <w:pPr>
        <w:tabs>
          <w:tab w:val="num" w:pos="5040"/>
        </w:tabs>
        <w:ind w:left="5040" w:hanging="360"/>
      </w:pPr>
      <w:rPr>
        <w:rFonts w:ascii="Arial" w:hAnsi="Arial" w:hint="default"/>
      </w:rPr>
    </w:lvl>
    <w:lvl w:ilvl="7" w:tplc="D9AC50BC" w:tentative="1">
      <w:start w:val="1"/>
      <w:numFmt w:val="bullet"/>
      <w:lvlText w:val="•"/>
      <w:lvlJc w:val="left"/>
      <w:pPr>
        <w:tabs>
          <w:tab w:val="num" w:pos="5760"/>
        </w:tabs>
        <w:ind w:left="5760" w:hanging="360"/>
      </w:pPr>
      <w:rPr>
        <w:rFonts w:ascii="Arial" w:hAnsi="Arial" w:hint="default"/>
      </w:rPr>
    </w:lvl>
    <w:lvl w:ilvl="8" w:tplc="AA5AD708" w:tentative="1">
      <w:start w:val="1"/>
      <w:numFmt w:val="bullet"/>
      <w:lvlText w:val="•"/>
      <w:lvlJc w:val="left"/>
      <w:pPr>
        <w:tabs>
          <w:tab w:val="num" w:pos="6480"/>
        </w:tabs>
        <w:ind w:left="6480" w:hanging="360"/>
      </w:pPr>
      <w:rPr>
        <w:rFonts w:ascii="Arial" w:hAnsi="Arial" w:hint="default"/>
      </w:rPr>
    </w:lvl>
  </w:abstractNum>
  <w:num w:numId="1" w16cid:durableId="696737891">
    <w:abstractNumId w:val="2"/>
  </w:num>
  <w:num w:numId="2" w16cid:durableId="134029370">
    <w:abstractNumId w:val="11"/>
  </w:num>
  <w:num w:numId="3" w16cid:durableId="758406369">
    <w:abstractNumId w:val="7"/>
  </w:num>
  <w:num w:numId="4" w16cid:durableId="1769035923">
    <w:abstractNumId w:val="6"/>
  </w:num>
  <w:num w:numId="5" w16cid:durableId="688992961">
    <w:abstractNumId w:val="1"/>
  </w:num>
  <w:num w:numId="6" w16cid:durableId="1217006911">
    <w:abstractNumId w:val="0"/>
  </w:num>
  <w:num w:numId="7" w16cid:durableId="714935508">
    <w:abstractNumId w:val="9"/>
  </w:num>
  <w:num w:numId="8" w16cid:durableId="1273243844">
    <w:abstractNumId w:val="4"/>
  </w:num>
  <w:num w:numId="9" w16cid:durableId="118111074">
    <w:abstractNumId w:val="8"/>
  </w:num>
  <w:num w:numId="10" w16cid:durableId="219053166">
    <w:abstractNumId w:val="5"/>
  </w:num>
  <w:num w:numId="11" w16cid:durableId="933170936">
    <w:abstractNumId w:val="3"/>
  </w:num>
  <w:num w:numId="12" w16cid:durableId="1558978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F6"/>
    <w:rsid w:val="00016519"/>
    <w:rsid w:val="00090CC6"/>
    <w:rsid w:val="000A78F6"/>
    <w:rsid w:val="000F4CC0"/>
    <w:rsid w:val="001C7F5A"/>
    <w:rsid w:val="001D37B5"/>
    <w:rsid w:val="001E72B1"/>
    <w:rsid w:val="001F70DF"/>
    <w:rsid w:val="002630D2"/>
    <w:rsid w:val="00345F9E"/>
    <w:rsid w:val="0039044D"/>
    <w:rsid w:val="003F6522"/>
    <w:rsid w:val="00437981"/>
    <w:rsid w:val="00455400"/>
    <w:rsid w:val="004F58B0"/>
    <w:rsid w:val="00560459"/>
    <w:rsid w:val="00746625"/>
    <w:rsid w:val="00873D63"/>
    <w:rsid w:val="008B70F4"/>
    <w:rsid w:val="008C5048"/>
    <w:rsid w:val="008F1C04"/>
    <w:rsid w:val="00A06F6A"/>
    <w:rsid w:val="00C73CFE"/>
    <w:rsid w:val="00D634E2"/>
    <w:rsid w:val="00DC059D"/>
    <w:rsid w:val="00E004C6"/>
    <w:rsid w:val="00F238E6"/>
    <w:rsid w:val="00F951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3F67F91"/>
  <w15:chartTrackingRefBased/>
  <w15:docId w15:val="{91799A2B-0C5D-4B5B-BF7C-E4EABBD1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459"/>
  </w:style>
  <w:style w:type="paragraph" w:styleId="1">
    <w:name w:val="heading 1"/>
    <w:basedOn w:val="a"/>
    <w:next w:val="a"/>
    <w:link w:val="10"/>
    <w:uiPriority w:val="9"/>
    <w:qFormat/>
    <w:rsid w:val="000A7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A7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A78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A78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A78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A78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A78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A78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A78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A78F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0A78F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0A78F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0A78F6"/>
    <w:rPr>
      <w:rFonts w:eastAsiaTheme="majorEastAsia" w:cstheme="majorBidi"/>
      <w:i/>
      <w:iCs/>
      <w:color w:val="0F4761" w:themeColor="accent1" w:themeShade="BF"/>
    </w:rPr>
  </w:style>
  <w:style w:type="character" w:customStyle="1" w:styleId="50">
    <w:name w:val="כותרת 5 תו"/>
    <w:basedOn w:val="a0"/>
    <w:link w:val="5"/>
    <w:uiPriority w:val="9"/>
    <w:semiHidden/>
    <w:rsid w:val="000A78F6"/>
    <w:rPr>
      <w:rFonts w:eastAsiaTheme="majorEastAsia" w:cstheme="majorBidi"/>
      <w:color w:val="0F4761" w:themeColor="accent1" w:themeShade="BF"/>
    </w:rPr>
  </w:style>
  <w:style w:type="character" w:customStyle="1" w:styleId="60">
    <w:name w:val="כותרת 6 תו"/>
    <w:basedOn w:val="a0"/>
    <w:link w:val="6"/>
    <w:uiPriority w:val="9"/>
    <w:semiHidden/>
    <w:rsid w:val="000A78F6"/>
    <w:rPr>
      <w:rFonts w:eastAsiaTheme="majorEastAsia" w:cstheme="majorBidi"/>
      <w:i/>
      <w:iCs/>
      <w:color w:val="595959" w:themeColor="text1" w:themeTint="A6"/>
    </w:rPr>
  </w:style>
  <w:style w:type="character" w:customStyle="1" w:styleId="70">
    <w:name w:val="כותרת 7 תו"/>
    <w:basedOn w:val="a0"/>
    <w:link w:val="7"/>
    <w:uiPriority w:val="9"/>
    <w:semiHidden/>
    <w:rsid w:val="000A78F6"/>
    <w:rPr>
      <w:rFonts w:eastAsiaTheme="majorEastAsia" w:cstheme="majorBidi"/>
      <w:color w:val="595959" w:themeColor="text1" w:themeTint="A6"/>
    </w:rPr>
  </w:style>
  <w:style w:type="character" w:customStyle="1" w:styleId="80">
    <w:name w:val="כותרת 8 תו"/>
    <w:basedOn w:val="a0"/>
    <w:link w:val="8"/>
    <w:uiPriority w:val="9"/>
    <w:semiHidden/>
    <w:rsid w:val="000A78F6"/>
    <w:rPr>
      <w:rFonts w:eastAsiaTheme="majorEastAsia" w:cstheme="majorBidi"/>
      <w:i/>
      <w:iCs/>
      <w:color w:val="272727" w:themeColor="text1" w:themeTint="D8"/>
    </w:rPr>
  </w:style>
  <w:style w:type="character" w:customStyle="1" w:styleId="90">
    <w:name w:val="כותרת 9 תו"/>
    <w:basedOn w:val="a0"/>
    <w:link w:val="9"/>
    <w:uiPriority w:val="9"/>
    <w:semiHidden/>
    <w:rsid w:val="000A78F6"/>
    <w:rPr>
      <w:rFonts w:eastAsiaTheme="majorEastAsia" w:cstheme="majorBidi"/>
      <w:color w:val="272727" w:themeColor="text1" w:themeTint="D8"/>
    </w:rPr>
  </w:style>
  <w:style w:type="paragraph" w:styleId="a3">
    <w:name w:val="Title"/>
    <w:basedOn w:val="a"/>
    <w:next w:val="a"/>
    <w:link w:val="a4"/>
    <w:uiPriority w:val="10"/>
    <w:qFormat/>
    <w:rsid w:val="000A7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A78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78F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0A78F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A78F6"/>
    <w:pPr>
      <w:spacing w:before="160"/>
      <w:jc w:val="center"/>
    </w:pPr>
    <w:rPr>
      <w:i/>
      <w:iCs/>
      <w:color w:val="404040" w:themeColor="text1" w:themeTint="BF"/>
    </w:rPr>
  </w:style>
  <w:style w:type="character" w:customStyle="1" w:styleId="a8">
    <w:name w:val="ציטוט תו"/>
    <w:basedOn w:val="a0"/>
    <w:link w:val="a7"/>
    <w:uiPriority w:val="29"/>
    <w:rsid w:val="000A78F6"/>
    <w:rPr>
      <w:i/>
      <w:iCs/>
      <w:color w:val="404040" w:themeColor="text1" w:themeTint="BF"/>
    </w:rPr>
  </w:style>
  <w:style w:type="paragraph" w:styleId="a9">
    <w:name w:val="List Paragraph"/>
    <w:basedOn w:val="a"/>
    <w:uiPriority w:val="34"/>
    <w:qFormat/>
    <w:rsid w:val="000A78F6"/>
    <w:pPr>
      <w:ind w:left="720"/>
      <w:contextualSpacing/>
    </w:pPr>
  </w:style>
  <w:style w:type="character" w:styleId="aa">
    <w:name w:val="Intense Emphasis"/>
    <w:basedOn w:val="a0"/>
    <w:uiPriority w:val="21"/>
    <w:qFormat/>
    <w:rsid w:val="000A78F6"/>
    <w:rPr>
      <w:i/>
      <w:iCs/>
      <w:color w:val="0F4761" w:themeColor="accent1" w:themeShade="BF"/>
    </w:rPr>
  </w:style>
  <w:style w:type="paragraph" w:styleId="ab">
    <w:name w:val="Intense Quote"/>
    <w:basedOn w:val="a"/>
    <w:next w:val="a"/>
    <w:link w:val="ac"/>
    <w:uiPriority w:val="30"/>
    <w:qFormat/>
    <w:rsid w:val="000A7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0A78F6"/>
    <w:rPr>
      <w:i/>
      <w:iCs/>
      <w:color w:val="0F4761" w:themeColor="accent1" w:themeShade="BF"/>
    </w:rPr>
  </w:style>
  <w:style w:type="character" w:styleId="ad">
    <w:name w:val="Intense Reference"/>
    <w:basedOn w:val="a0"/>
    <w:uiPriority w:val="32"/>
    <w:qFormat/>
    <w:rsid w:val="000A78F6"/>
    <w:rPr>
      <w:b/>
      <w:bCs/>
      <w:smallCaps/>
      <w:color w:val="0F4761" w:themeColor="accent1" w:themeShade="BF"/>
      <w:spacing w:val="5"/>
    </w:rPr>
  </w:style>
  <w:style w:type="character" w:styleId="Hyperlink">
    <w:name w:val="Hyperlink"/>
    <w:rsid w:val="00C73CFE"/>
    <w:rPr>
      <w:color w:val="0000FF"/>
      <w:u w:val="single"/>
    </w:rPr>
  </w:style>
  <w:style w:type="paragraph" w:styleId="NormalWeb">
    <w:name w:val="Normal (Web)"/>
    <w:basedOn w:val="a"/>
    <w:uiPriority w:val="99"/>
    <w:semiHidden/>
    <w:unhideWhenUsed/>
    <w:rsid w:val="008C504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ae">
    <w:name w:val="header"/>
    <w:basedOn w:val="a"/>
    <w:link w:val="af"/>
    <w:uiPriority w:val="99"/>
    <w:unhideWhenUsed/>
    <w:rsid w:val="00F238E6"/>
    <w:pPr>
      <w:tabs>
        <w:tab w:val="center" w:pos="4153"/>
        <w:tab w:val="right" w:pos="8306"/>
      </w:tabs>
      <w:spacing w:after="0" w:line="240" w:lineRule="auto"/>
    </w:pPr>
  </w:style>
  <w:style w:type="character" w:customStyle="1" w:styleId="af">
    <w:name w:val="כותרת עליונה תו"/>
    <w:basedOn w:val="a0"/>
    <w:link w:val="ae"/>
    <w:uiPriority w:val="99"/>
    <w:rsid w:val="00F238E6"/>
  </w:style>
  <w:style w:type="paragraph" w:styleId="af0">
    <w:name w:val="footer"/>
    <w:basedOn w:val="a"/>
    <w:link w:val="af1"/>
    <w:uiPriority w:val="99"/>
    <w:unhideWhenUsed/>
    <w:rsid w:val="00F238E6"/>
    <w:pPr>
      <w:tabs>
        <w:tab w:val="center" w:pos="4153"/>
        <w:tab w:val="right" w:pos="8306"/>
      </w:tabs>
      <w:spacing w:after="0" w:line="240" w:lineRule="auto"/>
    </w:pPr>
  </w:style>
  <w:style w:type="character" w:customStyle="1" w:styleId="af1">
    <w:name w:val="כותרת תחתונה תו"/>
    <w:basedOn w:val="a0"/>
    <w:link w:val="af0"/>
    <w:uiPriority w:val="99"/>
    <w:rsid w:val="00F238E6"/>
  </w:style>
  <w:style w:type="character" w:styleId="af2">
    <w:name w:val="Unresolved Mention"/>
    <w:basedOn w:val="a0"/>
    <w:uiPriority w:val="99"/>
    <w:semiHidden/>
    <w:unhideWhenUsed/>
    <w:rsid w:val="0009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642">
      <w:bodyDiv w:val="1"/>
      <w:marLeft w:val="0"/>
      <w:marRight w:val="0"/>
      <w:marTop w:val="0"/>
      <w:marBottom w:val="0"/>
      <w:divBdr>
        <w:top w:val="none" w:sz="0" w:space="0" w:color="auto"/>
        <w:left w:val="none" w:sz="0" w:space="0" w:color="auto"/>
        <w:bottom w:val="none" w:sz="0" w:space="0" w:color="auto"/>
        <w:right w:val="none" w:sz="0" w:space="0" w:color="auto"/>
      </w:divBdr>
      <w:divsChild>
        <w:div w:id="597371697">
          <w:marLeft w:val="0"/>
          <w:marRight w:val="446"/>
          <w:marTop w:val="0"/>
          <w:marBottom w:val="0"/>
          <w:divBdr>
            <w:top w:val="none" w:sz="0" w:space="0" w:color="auto"/>
            <w:left w:val="none" w:sz="0" w:space="0" w:color="auto"/>
            <w:bottom w:val="none" w:sz="0" w:space="0" w:color="auto"/>
            <w:right w:val="none" w:sz="0" w:space="0" w:color="auto"/>
          </w:divBdr>
        </w:div>
        <w:div w:id="1375735059">
          <w:marLeft w:val="0"/>
          <w:marRight w:val="446"/>
          <w:marTop w:val="0"/>
          <w:marBottom w:val="0"/>
          <w:divBdr>
            <w:top w:val="none" w:sz="0" w:space="0" w:color="auto"/>
            <w:left w:val="none" w:sz="0" w:space="0" w:color="auto"/>
            <w:bottom w:val="none" w:sz="0" w:space="0" w:color="auto"/>
            <w:right w:val="none" w:sz="0" w:space="0" w:color="auto"/>
          </w:divBdr>
        </w:div>
        <w:div w:id="1927641726">
          <w:marLeft w:val="0"/>
          <w:marRight w:val="446"/>
          <w:marTop w:val="0"/>
          <w:marBottom w:val="0"/>
          <w:divBdr>
            <w:top w:val="none" w:sz="0" w:space="0" w:color="auto"/>
            <w:left w:val="none" w:sz="0" w:space="0" w:color="auto"/>
            <w:bottom w:val="none" w:sz="0" w:space="0" w:color="auto"/>
            <w:right w:val="none" w:sz="0" w:space="0" w:color="auto"/>
          </w:divBdr>
        </w:div>
        <w:div w:id="1359622248">
          <w:marLeft w:val="0"/>
          <w:marRight w:val="446"/>
          <w:marTop w:val="0"/>
          <w:marBottom w:val="0"/>
          <w:divBdr>
            <w:top w:val="none" w:sz="0" w:space="0" w:color="auto"/>
            <w:left w:val="none" w:sz="0" w:space="0" w:color="auto"/>
            <w:bottom w:val="none" w:sz="0" w:space="0" w:color="auto"/>
            <w:right w:val="none" w:sz="0" w:space="0" w:color="auto"/>
          </w:divBdr>
        </w:div>
        <w:div w:id="1920363395">
          <w:marLeft w:val="0"/>
          <w:marRight w:val="446"/>
          <w:marTop w:val="0"/>
          <w:marBottom w:val="0"/>
          <w:divBdr>
            <w:top w:val="none" w:sz="0" w:space="0" w:color="auto"/>
            <w:left w:val="none" w:sz="0" w:space="0" w:color="auto"/>
            <w:bottom w:val="none" w:sz="0" w:space="0" w:color="auto"/>
            <w:right w:val="none" w:sz="0" w:space="0" w:color="auto"/>
          </w:divBdr>
        </w:div>
        <w:div w:id="488254170">
          <w:marLeft w:val="0"/>
          <w:marRight w:val="446"/>
          <w:marTop w:val="0"/>
          <w:marBottom w:val="0"/>
          <w:divBdr>
            <w:top w:val="none" w:sz="0" w:space="0" w:color="auto"/>
            <w:left w:val="none" w:sz="0" w:space="0" w:color="auto"/>
            <w:bottom w:val="none" w:sz="0" w:space="0" w:color="auto"/>
            <w:right w:val="none" w:sz="0" w:space="0" w:color="auto"/>
          </w:divBdr>
        </w:div>
      </w:divsChild>
    </w:div>
    <w:div w:id="50351727">
      <w:bodyDiv w:val="1"/>
      <w:marLeft w:val="0"/>
      <w:marRight w:val="0"/>
      <w:marTop w:val="0"/>
      <w:marBottom w:val="0"/>
      <w:divBdr>
        <w:top w:val="none" w:sz="0" w:space="0" w:color="auto"/>
        <w:left w:val="none" w:sz="0" w:space="0" w:color="auto"/>
        <w:bottom w:val="none" w:sz="0" w:space="0" w:color="auto"/>
        <w:right w:val="none" w:sz="0" w:space="0" w:color="auto"/>
      </w:divBdr>
    </w:div>
    <w:div w:id="201134234">
      <w:bodyDiv w:val="1"/>
      <w:marLeft w:val="0"/>
      <w:marRight w:val="0"/>
      <w:marTop w:val="0"/>
      <w:marBottom w:val="0"/>
      <w:divBdr>
        <w:top w:val="none" w:sz="0" w:space="0" w:color="auto"/>
        <w:left w:val="none" w:sz="0" w:space="0" w:color="auto"/>
        <w:bottom w:val="none" w:sz="0" w:space="0" w:color="auto"/>
        <w:right w:val="none" w:sz="0" w:space="0" w:color="auto"/>
      </w:divBdr>
      <w:divsChild>
        <w:div w:id="227350563">
          <w:marLeft w:val="0"/>
          <w:marRight w:val="446"/>
          <w:marTop w:val="0"/>
          <w:marBottom w:val="0"/>
          <w:divBdr>
            <w:top w:val="none" w:sz="0" w:space="0" w:color="auto"/>
            <w:left w:val="none" w:sz="0" w:space="0" w:color="auto"/>
            <w:bottom w:val="none" w:sz="0" w:space="0" w:color="auto"/>
            <w:right w:val="none" w:sz="0" w:space="0" w:color="auto"/>
          </w:divBdr>
        </w:div>
      </w:divsChild>
    </w:div>
    <w:div w:id="628779397">
      <w:bodyDiv w:val="1"/>
      <w:marLeft w:val="0"/>
      <w:marRight w:val="0"/>
      <w:marTop w:val="0"/>
      <w:marBottom w:val="0"/>
      <w:divBdr>
        <w:top w:val="none" w:sz="0" w:space="0" w:color="auto"/>
        <w:left w:val="none" w:sz="0" w:space="0" w:color="auto"/>
        <w:bottom w:val="none" w:sz="0" w:space="0" w:color="auto"/>
        <w:right w:val="none" w:sz="0" w:space="0" w:color="auto"/>
      </w:divBdr>
    </w:div>
    <w:div w:id="781189670">
      <w:bodyDiv w:val="1"/>
      <w:marLeft w:val="0"/>
      <w:marRight w:val="0"/>
      <w:marTop w:val="0"/>
      <w:marBottom w:val="0"/>
      <w:divBdr>
        <w:top w:val="none" w:sz="0" w:space="0" w:color="auto"/>
        <w:left w:val="none" w:sz="0" w:space="0" w:color="auto"/>
        <w:bottom w:val="none" w:sz="0" w:space="0" w:color="auto"/>
        <w:right w:val="none" w:sz="0" w:space="0" w:color="auto"/>
      </w:divBdr>
    </w:div>
    <w:div w:id="875697491">
      <w:bodyDiv w:val="1"/>
      <w:marLeft w:val="0"/>
      <w:marRight w:val="0"/>
      <w:marTop w:val="0"/>
      <w:marBottom w:val="0"/>
      <w:divBdr>
        <w:top w:val="none" w:sz="0" w:space="0" w:color="auto"/>
        <w:left w:val="none" w:sz="0" w:space="0" w:color="auto"/>
        <w:bottom w:val="none" w:sz="0" w:space="0" w:color="auto"/>
        <w:right w:val="none" w:sz="0" w:space="0" w:color="auto"/>
      </w:divBdr>
      <w:divsChild>
        <w:div w:id="1528984532">
          <w:marLeft w:val="0"/>
          <w:marRight w:val="446"/>
          <w:marTop w:val="0"/>
          <w:marBottom w:val="0"/>
          <w:divBdr>
            <w:top w:val="none" w:sz="0" w:space="0" w:color="auto"/>
            <w:left w:val="none" w:sz="0" w:space="0" w:color="auto"/>
            <w:bottom w:val="none" w:sz="0" w:space="0" w:color="auto"/>
            <w:right w:val="none" w:sz="0" w:space="0" w:color="auto"/>
          </w:divBdr>
        </w:div>
      </w:divsChild>
    </w:div>
    <w:div w:id="1028406431">
      <w:bodyDiv w:val="1"/>
      <w:marLeft w:val="0"/>
      <w:marRight w:val="0"/>
      <w:marTop w:val="0"/>
      <w:marBottom w:val="0"/>
      <w:divBdr>
        <w:top w:val="none" w:sz="0" w:space="0" w:color="auto"/>
        <w:left w:val="none" w:sz="0" w:space="0" w:color="auto"/>
        <w:bottom w:val="none" w:sz="0" w:space="0" w:color="auto"/>
        <w:right w:val="none" w:sz="0" w:space="0" w:color="auto"/>
      </w:divBdr>
      <w:divsChild>
        <w:div w:id="1277058807">
          <w:marLeft w:val="0"/>
          <w:marRight w:val="446"/>
          <w:marTop w:val="0"/>
          <w:marBottom w:val="0"/>
          <w:divBdr>
            <w:top w:val="none" w:sz="0" w:space="0" w:color="auto"/>
            <w:left w:val="none" w:sz="0" w:space="0" w:color="auto"/>
            <w:bottom w:val="none" w:sz="0" w:space="0" w:color="auto"/>
            <w:right w:val="none" w:sz="0" w:space="0" w:color="auto"/>
          </w:divBdr>
        </w:div>
        <w:div w:id="1059867857">
          <w:marLeft w:val="0"/>
          <w:marRight w:val="446"/>
          <w:marTop w:val="0"/>
          <w:marBottom w:val="0"/>
          <w:divBdr>
            <w:top w:val="none" w:sz="0" w:space="0" w:color="auto"/>
            <w:left w:val="none" w:sz="0" w:space="0" w:color="auto"/>
            <w:bottom w:val="none" w:sz="0" w:space="0" w:color="auto"/>
            <w:right w:val="none" w:sz="0" w:space="0" w:color="auto"/>
          </w:divBdr>
        </w:div>
        <w:div w:id="1126001203">
          <w:marLeft w:val="0"/>
          <w:marRight w:val="446"/>
          <w:marTop w:val="0"/>
          <w:marBottom w:val="0"/>
          <w:divBdr>
            <w:top w:val="none" w:sz="0" w:space="0" w:color="auto"/>
            <w:left w:val="none" w:sz="0" w:space="0" w:color="auto"/>
            <w:bottom w:val="none" w:sz="0" w:space="0" w:color="auto"/>
            <w:right w:val="none" w:sz="0" w:space="0" w:color="auto"/>
          </w:divBdr>
        </w:div>
        <w:div w:id="423915452">
          <w:marLeft w:val="0"/>
          <w:marRight w:val="446"/>
          <w:marTop w:val="0"/>
          <w:marBottom w:val="0"/>
          <w:divBdr>
            <w:top w:val="none" w:sz="0" w:space="0" w:color="auto"/>
            <w:left w:val="none" w:sz="0" w:space="0" w:color="auto"/>
            <w:bottom w:val="none" w:sz="0" w:space="0" w:color="auto"/>
            <w:right w:val="none" w:sz="0" w:space="0" w:color="auto"/>
          </w:divBdr>
        </w:div>
        <w:div w:id="1810433541">
          <w:marLeft w:val="0"/>
          <w:marRight w:val="446"/>
          <w:marTop w:val="0"/>
          <w:marBottom w:val="0"/>
          <w:divBdr>
            <w:top w:val="none" w:sz="0" w:space="0" w:color="auto"/>
            <w:left w:val="none" w:sz="0" w:space="0" w:color="auto"/>
            <w:bottom w:val="none" w:sz="0" w:space="0" w:color="auto"/>
            <w:right w:val="none" w:sz="0" w:space="0" w:color="auto"/>
          </w:divBdr>
        </w:div>
        <w:div w:id="884024658">
          <w:marLeft w:val="0"/>
          <w:marRight w:val="446"/>
          <w:marTop w:val="0"/>
          <w:marBottom w:val="0"/>
          <w:divBdr>
            <w:top w:val="none" w:sz="0" w:space="0" w:color="auto"/>
            <w:left w:val="none" w:sz="0" w:space="0" w:color="auto"/>
            <w:bottom w:val="none" w:sz="0" w:space="0" w:color="auto"/>
            <w:right w:val="none" w:sz="0" w:space="0" w:color="auto"/>
          </w:divBdr>
        </w:div>
      </w:divsChild>
    </w:div>
    <w:div w:id="1289895770">
      <w:bodyDiv w:val="1"/>
      <w:marLeft w:val="0"/>
      <w:marRight w:val="0"/>
      <w:marTop w:val="0"/>
      <w:marBottom w:val="0"/>
      <w:divBdr>
        <w:top w:val="none" w:sz="0" w:space="0" w:color="auto"/>
        <w:left w:val="none" w:sz="0" w:space="0" w:color="auto"/>
        <w:bottom w:val="none" w:sz="0" w:space="0" w:color="auto"/>
        <w:right w:val="none" w:sz="0" w:space="0" w:color="auto"/>
      </w:divBdr>
    </w:div>
    <w:div w:id="1329209137">
      <w:bodyDiv w:val="1"/>
      <w:marLeft w:val="0"/>
      <w:marRight w:val="0"/>
      <w:marTop w:val="0"/>
      <w:marBottom w:val="0"/>
      <w:divBdr>
        <w:top w:val="none" w:sz="0" w:space="0" w:color="auto"/>
        <w:left w:val="none" w:sz="0" w:space="0" w:color="auto"/>
        <w:bottom w:val="none" w:sz="0" w:space="0" w:color="auto"/>
        <w:right w:val="none" w:sz="0" w:space="0" w:color="auto"/>
      </w:divBdr>
    </w:div>
    <w:div w:id="1591427201">
      <w:bodyDiv w:val="1"/>
      <w:marLeft w:val="0"/>
      <w:marRight w:val="0"/>
      <w:marTop w:val="0"/>
      <w:marBottom w:val="0"/>
      <w:divBdr>
        <w:top w:val="none" w:sz="0" w:space="0" w:color="auto"/>
        <w:left w:val="none" w:sz="0" w:space="0" w:color="auto"/>
        <w:bottom w:val="none" w:sz="0" w:space="0" w:color="auto"/>
        <w:right w:val="none" w:sz="0" w:space="0" w:color="auto"/>
      </w:divBdr>
    </w:div>
    <w:div w:id="1659503932">
      <w:bodyDiv w:val="1"/>
      <w:marLeft w:val="0"/>
      <w:marRight w:val="0"/>
      <w:marTop w:val="0"/>
      <w:marBottom w:val="0"/>
      <w:divBdr>
        <w:top w:val="none" w:sz="0" w:space="0" w:color="auto"/>
        <w:left w:val="none" w:sz="0" w:space="0" w:color="auto"/>
        <w:bottom w:val="none" w:sz="0" w:space="0" w:color="auto"/>
        <w:right w:val="none" w:sz="0" w:space="0" w:color="auto"/>
      </w:divBdr>
    </w:div>
    <w:div w:id="176449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851741-b9f3-4a31-9246-5b0e53c9f23e" xsi:nil="true"/>
    <lcf76f155ced4ddcb4097134ff3c332f xmlns="b149a9e3-9e26-4c09-9397-03621725d66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B6FB228BB03E44A41B81D591C5E3DB" ma:contentTypeVersion="12" ma:contentTypeDescription="Create a new document." ma:contentTypeScope="" ma:versionID="7bff8f1749da28aee85f5d9060b68998">
  <xsd:schema xmlns:xsd="http://www.w3.org/2001/XMLSchema" xmlns:xs="http://www.w3.org/2001/XMLSchema" xmlns:p="http://schemas.microsoft.com/office/2006/metadata/properties" xmlns:ns2="b149a9e3-9e26-4c09-9397-03621725d669" xmlns:ns3="80851741-b9f3-4a31-9246-5b0e53c9f23e" targetNamespace="http://schemas.microsoft.com/office/2006/metadata/properties" ma:root="true" ma:fieldsID="2d90c00c16978838d22748a24e38c30a" ns2:_="" ns3:_="">
    <xsd:import namespace="b149a9e3-9e26-4c09-9397-03621725d669"/>
    <xsd:import namespace="80851741-b9f3-4a31-9246-5b0e53c9f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9a9e3-9e26-4c09-9397-03621725d6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667a12-9c34-4525-ac85-f07e792577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51741-b9f3-4a31-9246-5b0e53c9f2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142665-decd-4b29-a429-154201bbcff6}" ma:internalName="TaxCatchAll" ma:showField="CatchAllData" ma:web="80851741-b9f3-4a31-9246-5b0e53c9f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88CDB0-23A6-4625-A791-9D9BE1B207DA}">
  <ds:schemaRefs>
    <ds:schemaRef ds:uri="http://schemas.microsoft.com/office/2006/metadata/properties"/>
    <ds:schemaRef ds:uri="http://schemas.microsoft.com/office/infopath/2007/PartnerControls"/>
    <ds:schemaRef ds:uri="80851741-b9f3-4a31-9246-5b0e53c9f23e"/>
    <ds:schemaRef ds:uri="b149a9e3-9e26-4c09-9397-03621725d669"/>
  </ds:schemaRefs>
</ds:datastoreItem>
</file>

<file path=customXml/itemProps2.xml><?xml version="1.0" encoding="utf-8"?>
<ds:datastoreItem xmlns:ds="http://schemas.openxmlformats.org/officeDocument/2006/customXml" ds:itemID="{6EAA7B62-446F-4623-B325-2A585DA001A2}">
  <ds:schemaRefs>
    <ds:schemaRef ds:uri="http://schemas.microsoft.com/sharepoint/v3/contenttype/forms"/>
  </ds:schemaRefs>
</ds:datastoreItem>
</file>

<file path=customXml/itemProps3.xml><?xml version="1.0" encoding="utf-8"?>
<ds:datastoreItem xmlns:ds="http://schemas.openxmlformats.org/officeDocument/2006/customXml" ds:itemID="{04C95902-E55D-4D76-9231-0CA66E1D753D}"/>
</file>

<file path=docProps/app.xml><?xml version="1.0" encoding="utf-8"?>
<Properties xmlns="http://schemas.openxmlformats.org/officeDocument/2006/extended-properties" xmlns:vt="http://schemas.openxmlformats.org/officeDocument/2006/docPropsVTypes">
  <Template>Normal.dotm</Template>
  <TotalTime>3</TotalTime>
  <Pages>3</Pages>
  <Words>554</Words>
  <Characters>2863</Characters>
  <Application>Microsoft Office Word</Application>
  <DocSecurity>0</DocSecurity>
  <Lines>87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Sapir</dc:creator>
  <cp:keywords/>
  <dc:description/>
  <cp:lastModifiedBy>ארם גמולים</cp:lastModifiedBy>
  <cp:revision>3</cp:revision>
  <dcterms:created xsi:type="dcterms:W3CDTF">2025-08-11T04:32:00Z</dcterms:created>
  <dcterms:modified xsi:type="dcterms:W3CDTF">2025-10-21T05:54:00Z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0x0101004DB6FB228BB03E44A41B81D591C5E3DB</vt:lpwstr>
  </property>
</Properties>
</file>